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Layout w:type="autofit"/>
        <w:tblCellMar>
          <w:top w:w="0" w:type="dxa"/>
          <w:left w:w="0" w:type="dxa"/>
          <w:bottom w:w="0" w:type="dxa"/>
          <w:right w:w="0" w:type="dxa"/>
        </w:tblCellMar>
      </w:tblPr>
      <w:tblGrid>
        <w:gridCol w:w="503"/>
        <w:gridCol w:w="8397"/>
      </w:tblGrid>
      <w:tr>
        <w:tblPrEx>
          <w:tblCellMar>
            <w:top w:w="0" w:type="dxa"/>
            <w:left w:w="0" w:type="dxa"/>
            <w:bottom w:w="0" w:type="dxa"/>
            <w:right w:w="0" w:type="dxa"/>
          </w:tblCellMar>
        </w:tblPrEx>
        <w:tc>
          <w:tcPr>
            <w:tcW w:w="509" w:type="dxa"/>
            <w:shd w:val="clear" w:color="auto" w:fill="auto"/>
          </w:tcPr>
          <w:p>
            <w:pPr>
              <w:pStyle w:val="19"/>
              <w:framePr w:wrap="notBeside" w:vAnchor="page" w:hAnchor="page" w:x="1392" w:y="1714"/>
              <w:tabs>
                <w:tab w:val="clear" w:pos="4153"/>
                <w:tab w:val="clear" w:pos="8306"/>
              </w:tabs>
              <w:spacing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ICS</w:t>
            </w:r>
            <w:r>
              <w:rPr>
                <w:rFonts w:ascii="黑体" w:hAnsi="黑体" w:eastAsia="黑体"/>
                <w:color w:val="000000" w:themeColor="text1"/>
                <w:sz w:val="21"/>
                <w:szCs w:val="21"/>
                <w14:textFill>
                  <w14:solidFill>
                    <w14:schemeClr w14:val="tx1"/>
                  </w14:solidFill>
                </w14:textFill>
              </w:rPr>
              <w:t xml:space="preserve">  </w:t>
            </w:r>
          </w:p>
        </w:tc>
        <w:tc>
          <w:tcPr>
            <w:tcW w:w="8855" w:type="dxa"/>
            <w:shd w:val="clear" w:color="auto" w:fill="auto"/>
          </w:tcPr>
          <w:p>
            <w:pPr>
              <w:pStyle w:val="19"/>
              <w:framePr w:wrap="notBeside" w:vAnchor="page" w:hAnchor="page" w:x="1392" w:y="1714"/>
              <w:tabs>
                <w:tab w:val="clear" w:pos="4153"/>
                <w:tab w:val="clear" w:pos="8306"/>
              </w:tabs>
              <w:spacing w:line="240" w:lineRule="auto"/>
              <w:ind w:left="3"/>
              <w:jc w:val="both"/>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ICS 91.140.10</w:t>
            </w:r>
          </w:p>
        </w:tc>
      </w:tr>
      <w:tr>
        <w:tblPrEx>
          <w:tblCellMar>
            <w:top w:w="0" w:type="dxa"/>
            <w:left w:w="0" w:type="dxa"/>
            <w:bottom w:w="0" w:type="dxa"/>
            <w:right w:w="0" w:type="dxa"/>
          </w:tblCellMar>
        </w:tblPrEx>
        <w:tc>
          <w:tcPr>
            <w:tcW w:w="509" w:type="dxa"/>
            <w:shd w:val="clear" w:color="auto" w:fill="auto"/>
          </w:tcPr>
          <w:p>
            <w:pPr>
              <w:pStyle w:val="19"/>
              <w:framePr w:wrap="notBeside" w:vAnchor="page" w:hAnchor="page" w:x="1392" w:y="1714"/>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 xml:space="preserve">CCS </w:t>
            </w:r>
            <w:r>
              <w:rPr>
                <w:rFonts w:ascii="黑体" w:hAnsi="黑体" w:eastAsia="黑体"/>
                <w:color w:val="000000" w:themeColor="text1"/>
                <w:sz w:val="21"/>
                <w:szCs w:val="21"/>
                <w14:textFill>
                  <w14:solidFill>
                    <w14:schemeClr w14:val="tx1"/>
                  </w14:solidFill>
                </w14:textFill>
              </w:rPr>
              <w:t xml:space="preserve"> </w:t>
            </w:r>
          </w:p>
        </w:tc>
        <w:tc>
          <w:tcPr>
            <w:tcW w:w="8855" w:type="dxa"/>
            <w:shd w:val="clear" w:color="auto" w:fill="auto"/>
          </w:tcPr>
          <w:p>
            <w:pPr>
              <w:pStyle w:val="19"/>
              <w:framePr w:wrap="notBeside" w:vAnchor="page" w:hAnchor="page" w:x="1392" w:y="1714"/>
              <w:tabs>
                <w:tab w:val="clear" w:pos="4153"/>
                <w:tab w:val="clear" w:pos="8306"/>
              </w:tabs>
              <w:spacing w:before="40" w:line="240" w:lineRule="auto"/>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P 46</w:t>
            </w:r>
          </w:p>
        </w:tc>
      </w:tr>
    </w:tbl>
    <w:p>
      <w:pPr>
        <w:pStyle w:val="53"/>
        <w:framePr w:w="9639" w:h="624" w:hRule="exact" w:hSpace="181" w:vSpace="181" w:wrap="around" w:hAnchor="page" w:x="1305" w:y="3322"/>
        <w:rPr>
          <w:color w:val="000000" w:themeColor="text1"/>
          <w14:textFill>
            <w14:solidFill>
              <w14:schemeClr w14:val="tx1"/>
            </w14:solidFill>
          </w14:textFill>
        </w:rPr>
      </w:pPr>
      <w:bookmarkStart w:id="0" w:name="_Hlk26473981"/>
      <w:r>
        <w:rPr>
          <w:rFonts w:hint="eastAsia"/>
          <w:color w:val="000000" w:themeColor="text1"/>
          <w14:textFill>
            <w14:solidFill>
              <w14:schemeClr w14:val="tx1"/>
            </w14:solidFill>
          </w14:textFill>
        </w:rPr>
        <w:t>中华人民共和国国家标准</w:t>
      </w:r>
    </w:p>
    <w:bookmarkEnd w:id="0"/>
    <w:p>
      <w:pPr>
        <w:spacing w:line="240" w:lineRule="auto"/>
        <w:ind w:left="8080"/>
        <w:rPr>
          <w:rFonts w:ascii="黑体" w:hAnsi="黑体" w:eastAsia="黑体"/>
          <w:color w:val="000000" w:themeColor="text1"/>
          <w:kern w:val="0"/>
          <w:sz w:val="52"/>
          <w:szCs w:val="2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0">
                <wp:simplePos x="0" y="0"/>
                <wp:positionH relativeFrom="page">
                  <wp:posOffset>875665</wp:posOffset>
                </wp:positionH>
                <wp:positionV relativeFrom="page">
                  <wp:posOffset>3021965</wp:posOffset>
                </wp:positionV>
                <wp:extent cx="6120130" cy="0"/>
                <wp:effectExtent l="0" t="0" r="33020" b="1905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8.95pt;margin-top:237.95pt;height:0pt;width:481.9pt;mso-position-horizontal-relative:page;mso-position-vertical-relative:page;z-index:251660288;mso-width-relative:page;mso-height-relative:page;" filled="f" stroked="t" coordsize="21600,21600" o:allowoverlap="f" o:gfxdata="UEsDBAoAAAAAAIdO4kAAAAAAAAAAAAAAAAAEAAAAZHJzL1BLAwQUAAAACACHTuJAZ/bXxtgAAAAM&#10;AQAADwAAAGRycy9kb3ducmV2LnhtbE2PzU7DQAyE70i8w8pIXCq6mxYIhGx6AHLjQgFxdROTRGS9&#10;aXb7A09fV6oEN489Gn+TL/auV1saQ+fZQjI1oIgrX3fcWHh/K6/uQIWIXGPvmSz8UIBFcX6WY1b7&#10;Hb/SdhkbJSEcMrTQxjhkWoeqJYdh6gdiuX350WEUOTa6HnEn4a7XM2NutcOO5UOLAz22VH0vN85C&#10;KD9oXf5Oqon5nDeeZuunl2e09vIiMQ+gIu3jnxmO+IIOhTCt/IbroHrR8/RerBau0xsZjo7EJCmo&#10;1Wmli1z/L1EcAFBLAwQUAAAACACHTuJA4fvjGOUBAACsAwAADgAAAGRycy9lMm9Eb2MueG1srVPN&#10;bhMxEL4j8Q6W72STVC2wyqaHROVSIFLLAzheb9bC9lgeJ7t5CV4AiRucOHLv21Aeg7E3CaVcemAP&#10;lj0/38z3zezssreG7VRADa7ik9GYM+Uk1NptKv7h9urFK84wClcLA05VfK+QX86fP5t1vlRTaMHU&#10;KjACcVh2vuJtjL4sCpStsgJH4JUjZwPBikjPsCnqIDpCt6aYjscXRQeh9gGkQiTrcnDyA2J4CiA0&#10;jZZqCXJrlYsDalBGRKKErfbI57nbplEyvm8aVJGZihPTmE8qQvd1Oov5TJSbIHyr5aEF8ZQWHnGy&#10;QjsqeoJaiijYNuh/oKyWARCaOJJgi4FIVoRYTMaPtLlphVeZC0mN/iQ6/j9Y+W63CkzXFX95xpkT&#10;liZ+//nHz09ff919ofP++zdGHpKp81hS9MKtQiIqe3fjr0F+ROZg0Qq3Ubnd270niEnKKP5KSQ/0&#10;VGzdvYWaYsQ2Qtasb4JNkKQG6/No9qfRqD4yScaLCelzRlOTR18hymOiDxjfKLAsXSputEuqiVLs&#10;rjGmRkR5DElmB1famDx541hX8dfn0/OcgGB0nZwpDMNmvTCB7UTanfxlVuR5GBZg6+qhiHEH0onn&#10;oNga6v0qHMWgIeZuDguXtuThO2f/+cn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9tfG2AAA&#10;AAwBAAAPAAAAAAAAAAEAIAAAACIAAABkcnMvZG93bnJldi54bWxQSwECFAAUAAAACACHTuJA4fvj&#10;GOUBAACsAwAADgAAAAAAAAABACAAAAAnAQAAZHJzL2Uyb0RvYy54bWxQSwUGAAAAAAYABgBZAQAA&#10;fgUAAAAA&#10;">
                <v:fill on="f" focussize="0,0"/>
                <v:stroke color="#000000" joinstyle="round"/>
                <v:imagedata o:title=""/>
                <o:lock v:ext="edit" aspectratio="f"/>
              </v:line>
            </w:pict>
          </mc:Fallback>
        </mc:AlternateContent>
      </w:r>
    </w:p>
    <w:p>
      <w:pPr>
        <w:pStyle w:val="198"/>
        <w:framePr w:x="1469" w:y="4092"/>
        <w:rPr>
          <w:color w:val="000000" w:themeColor="text1"/>
          <w:lang w:val="fr-FR"/>
          <w14:textFill>
            <w14:solidFill>
              <w14:schemeClr w14:val="tx1"/>
            </w14:solidFill>
          </w14:textFill>
        </w:rPr>
      </w:pPr>
      <w:r>
        <w:rPr>
          <w:color w:val="000000" w:themeColor="text1"/>
          <w14:textFill>
            <w14:solidFill>
              <w14:schemeClr w14:val="tx1"/>
            </w14:solidFill>
          </w14:textFill>
        </w:rPr>
        <w:fldChar w:fldCharType="begin">
          <w:ffData>
            <w:name w:val="文字1"/>
            <w:enabled/>
            <w:calcOnExit w:val="0"/>
            <w:textInput>
              <w:default w:val="GB/T"/>
            </w:textInput>
          </w:ffData>
        </w:fldChar>
      </w:r>
      <w:bookmarkStart w:id="1" w:name="文字1"/>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GB/T</w:t>
      </w:r>
      <w:r>
        <w:rPr>
          <w:color w:val="000000" w:themeColor="text1"/>
          <w14:textFill>
            <w14:solidFill>
              <w14:schemeClr w14:val="tx1"/>
            </w14:solidFill>
          </w14:textFill>
        </w:rPr>
        <w:fldChar w:fldCharType="end"/>
      </w:r>
      <w:bookmarkEnd w:id="1"/>
      <w:r>
        <w:rPr>
          <w:color w:val="000000" w:themeColor="text1"/>
          <w14:textFill>
            <w14:solidFill>
              <w14:schemeClr w14:val="tx1"/>
            </w14:solidFill>
          </w14:textFill>
        </w:rPr>
        <w:fldChar w:fldCharType="begin">
          <w:ffData>
            <w:name w:val="NSTD_CODE_B"/>
            <w:enabled/>
            <w:calcOnExit w:val="0"/>
            <w:textInput>
              <w:default w:val="XXXX"/>
            </w:textInput>
          </w:ffData>
        </w:fldChar>
      </w:r>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r>
        <w:rPr>
          <w:rFonts w:hAnsi="黑体"/>
          <w:color w:val="000000" w:themeColor="text1"/>
          <w:lang w:val="fr-FR"/>
          <w14:textFill>
            <w14:solidFill>
              <w14:schemeClr w14:val="tx1"/>
            </w14:solidFill>
          </w14:textFill>
        </w:rPr>
        <w:t>—</w:t>
      </w:r>
      <w:r>
        <w:rPr>
          <w:color w:val="000000" w:themeColor="text1"/>
          <w14:textFill>
            <w14:solidFill>
              <w14:schemeClr w14:val="tx1"/>
            </w14:solidFill>
          </w14:textFill>
        </w:rPr>
        <w:fldChar w:fldCharType="begin">
          <w:ffData>
            <w:name w:val="NSTD_CODE_B"/>
            <w:enabled/>
            <w:calcOnExit w:val="0"/>
            <w:textInput>
              <w:default w:val="XXXX"/>
            </w:textInput>
          </w:ffData>
        </w:fldChar>
      </w:r>
      <w:bookmarkStart w:id="2" w:name="NSTD_CODE_B"/>
      <w:r>
        <w:rPr>
          <w:color w:val="000000" w:themeColor="text1"/>
          <w:lang w:val="fr-FR"/>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lang w:val="fr-FR"/>
          <w14:textFill>
            <w14:solidFill>
              <w14:schemeClr w14:val="tx1"/>
            </w14:solidFill>
          </w14:textFill>
        </w:rPr>
        <w:t>XXXX</w:t>
      </w:r>
      <w:r>
        <w:rPr>
          <w:color w:val="000000" w:themeColor="text1"/>
          <w14:textFill>
            <w14:solidFill>
              <w14:schemeClr w14:val="tx1"/>
            </w14:solidFill>
          </w14:textFill>
        </w:rPr>
        <w:fldChar w:fldCharType="end"/>
      </w:r>
      <w:bookmarkEnd w:id="2"/>
    </w:p>
    <w:p>
      <w:pPr>
        <w:pStyle w:val="199"/>
        <w:framePr w:x="1469" w:y="4092"/>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fldChar w:fldCharType="begin">
          <w:ffData>
            <w:name w:val="OSTD_CODE"/>
            <w:enabled/>
            <w:calcOnExit w:val="0"/>
            <w:textInput/>
          </w:ffData>
        </w:fldChar>
      </w:r>
      <w:bookmarkStart w:id="3" w:name="OSTD_CODE"/>
      <w:r>
        <w:rPr>
          <w:rFonts w:hAnsi="黑体"/>
          <w:color w:val="000000" w:themeColor="text1"/>
          <w14:textFill>
            <w14:solidFill>
              <w14:schemeClr w14:val="tx1"/>
            </w14:solidFill>
          </w14:textFill>
        </w:rPr>
        <w:instrText xml:space="preserve"> FORMTEXT </w:instrText>
      </w:r>
      <w:r>
        <w:rPr>
          <w:rFonts w:hAnsi="黑体"/>
          <w:color w:val="000000" w:themeColor="text1"/>
          <w14:textFill>
            <w14:solidFill>
              <w14:schemeClr w14:val="tx1"/>
            </w14:solidFill>
          </w14:textFill>
        </w:rPr>
        <w:fldChar w:fldCharType="separate"/>
      </w:r>
      <w:r>
        <w:rPr>
          <w:rFonts w:hAnsi="黑体"/>
          <w:color w:val="000000" w:themeColor="text1"/>
          <w14:textFill>
            <w14:solidFill>
              <w14:schemeClr w14:val="tx1"/>
            </w14:solidFill>
          </w14:textFill>
        </w:rPr>
        <w:t>     </w:t>
      </w:r>
      <w:r>
        <w:rPr>
          <w:rFonts w:hAnsi="黑体"/>
          <w:color w:val="000000" w:themeColor="text1"/>
          <w14:textFill>
            <w14:solidFill>
              <w14:schemeClr w14:val="tx1"/>
            </w14:solidFill>
          </w14:textFill>
        </w:rPr>
        <w:fldChar w:fldCharType="end"/>
      </w:r>
      <w:bookmarkEnd w:id="3"/>
    </w:p>
    <w:p>
      <w:pPr>
        <w:spacing w:line="240" w:lineRule="auto"/>
        <w:ind w:left="8080"/>
        <w:rPr>
          <w:rFonts w:ascii="黑体" w:hAnsi="黑体" w:eastAsia="黑体"/>
          <w:color w:val="000000" w:themeColor="text1"/>
          <w:kern w:val="0"/>
          <w:sz w:val="52"/>
          <w:szCs w:val="20"/>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0">
            <wp:simplePos x="0" y="0"/>
            <wp:positionH relativeFrom="page">
              <wp:posOffset>5200015</wp:posOffset>
            </wp:positionH>
            <wp:positionV relativeFrom="margin">
              <wp:align>top</wp:align>
            </wp:positionV>
            <wp:extent cx="1447165" cy="732790"/>
            <wp:effectExtent l="0" t="0" r="63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447165" cy="732790"/>
                    </a:xfrm>
                    <a:prstGeom prst="rect">
                      <a:avLst/>
                    </a:prstGeom>
                    <a:noFill/>
                    <a:ln>
                      <a:noFill/>
                    </a:ln>
                  </pic:spPr>
                </pic:pic>
              </a:graphicData>
            </a:graphic>
          </wp:anchor>
        </w:drawing>
      </w:r>
    </w:p>
    <w:p>
      <w:pPr>
        <w:pStyle w:val="53"/>
        <w:framePr w:w="9639" w:h="6976" w:hRule="exact" w:hSpace="0" w:vSpace="0" w:wrap="around" w:hAnchor="page" w:y="6408"/>
        <w:jc w:val="center"/>
        <w:rPr>
          <w:rFonts w:ascii="黑体" w:hAnsi="黑体" w:eastAsia="黑体"/>
          <w:b w:val="0"/>
          <w:bCs w:val="0"/>
          <w:color w:val="000000" w:themeColor="text1"/>
          <w:w w:val="100"/>
          <w14:textFill>
            <w14:solidFill>
              <w14:schemeClr w14:val="tx1"/>
            </w14:solidFill>
          </w14:textFill>
        </w:rPr>
      </w:pPr>
    </w:p>
    <w:p>
      <w:pPr>
        <w:pStyle w:val="200"/>
        <w:framePr w:h="6974" w:hRule="exact" w:wrap="around" w:x="1419" w:anchorLock="1"/>
        <w:rPr>
          <w:color w:val="000000" w:themeColor="text1"/>
          <w14:textFill>
            <w14:solidFill>
              <w14:schemeClr w14:val="tx1"/>
            </w14:solidFill>
          </w14:textFill>
        </w:rPr>
      </w:pPr>
      <w:r>
        <w:rPr>
          <w:color w:val="000000" w:themeColor="text1"/>
          <w14:textFill>
            <w14:solidFill>
              <w14:schemeClr w14:val="tx1"/>
            </w14:solidFill>
          </w14:textFill>
        </w:rPr>
        <w:fldChar w:fldCharType="begin">
          <w:ffData>
            <w:name w:val="CSTD_NAME"/>
            <w:enabled/>
            <w:calcOnExit w:val="0"/>
            <w:textInput>
              <w:default w:val="供热运营数据统计方法"/>
            </w:textInput>
          </w:ffData>
        </w:fldChar>
      </w:r>
      <w:bookmarkStart w:id="4" w:name="CSTD_NAME"/>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供热运营数据统计方法</w:t>
      </w:r>
      <w:r>
        <w:rPr>
          <w:color w:val="000000" w:themeColor="text1"/>
          <w14:textFill>
            <w14:solidFill>
              <w14:schemeClr w14:val="tx1"/>
            </w14:solidFill>
          </w14:textFill>
        </w:rPr>
        <w:fldChar w:fldCharType="end"/>
      </w:r>
      <w:bookmarkEnd w:id="4"/>
    </w:p>
    <w:p>
      <w:pPr>
        <w:framePr w:w="9639" w:h="6974" w:hRule="exact" w:wrap="around" w:vAnchor="page" w:hAnchor="page" w:x="1419" w:y="6408" w:anchorLock="1"/>
        <w:ind w:left="-1418"/>
        <w:rPr>
          <w:color w:val="000000" w:themeColor="text1"/>
          <w14:textFill>
            <w14:solidFill>
              <w14:schemeClr w14:val="tx1"/>
            </w14:solidFill>
          </w14:textFill>
        </w:rPr>
      </w:pPr>
    </w:p>
    <w:p>
      <w:pPr>
        <w:pStyle w:val="128"/>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fldChar w:fldCharType="begin">
          <w:ffData>
            <w:name w:val="ESTD_NAME"/>
            <w:enabled/>
            <w:calcOnExit w:val="0"/>
            <w:textInput>
              <w:default w:val="点击此处添加标准名称的英文译名"/>
            </w:textInput>
          </w:ffData>
        </w:fldChar>
      </w:r>
      <w:bookmarkStart w:id="5" w:name="ESTD_NAME"/>
      <w:r>
        <w:rPr>
          <w:rFonts w:eastAsia="黑体"/>
          <w:color w:val="000000" w:themeColor="text1"/>
          <w:szCs w:val="28"/>
          <w14:textFill>
            <w14:solidFill>
              <w14:schemeClr w14:val="tx1"/>
            </w14:solidFill>
          </w14:textFill>
        </w:rPr>
        <w:instrText xml:space="preserve"> FORMTEXT </w:instrText>
      </w:r>
      <w:r>
        <w:rPr>
          <w:rFonts w:eastAsia="黑体"/>
          <w:color w:val="000000" w:themeColor="text1"/>
          <w:szCs w:val="28"/>
          <w14:textFill>
            <w14:solidFill>
              <w14:schemeClr w14:val="tx1"/>
            </w14:solidFill>
          </w14:textFill>
        </w:rPr>
        <w:fldChar w:fldCharType="separate"/>
      </w:r>
      <w:r>
        <w:rPr>
          <w:rFonts w:eastAsia="黑体"/>
          <w:color w:val="000000" w:themeColor="text1"/>
          <w:szCs w:val="28"/>
          <w14:textFill>
            <w14:solidFill>
              <w14:schemeClr w14:val="tx1"/>
            </w14:solidFill>
          </w14:textFill>
        </w:rPr>
        <w:t>Operation data and statistic methods for heating</w:t>
      </w:r>
      <w:r>
        <w:rPr>
          <w:rFonts w:eastAsia="黑体"/>
          <w:color w:val="000000" w:themeColor="text1"/>
          <w:szCs w:val="28"/>
          <w14:textFill>
            <w14:solidFill>
              <w14:schemeClr w14:val="tx1"/>
            </w14:solidFill>
          </w14:textFill>
        </w:rPr>
        <w:fldChar w:fldCharType="end"/>
      </w:r>
      <w:bookmarkEnd w:id="5"/>
    </w:p>
    <w:p>
      <w:pPr>
        <w:framePr w:w="9639" w:h="6974" w:hRule="exact" w:wrap="around" w:vAnchor="page" w:hAnchor="page" w:x="1419" w:y="6408" w:anchorLock="1"/>
        <w:spacing w:line="760" w:lineRule="exact"/>
        <w:ind w:left="-1418"/>
        <w:rPr>
          <w:color w:val="000000" w:themeColor="text1"/>
          <w14:textFill>
            <w14:solidFill>
              <w14:schemeClr w14:val="tx1"/>
            </w14:solidFill>
          </w14:textFill>
        </w:rPr>
      </w:pPr>
    </w:p>
    <w:p>
      <w:pPr>
        <w:pStyle w:val="128"/>
        <w:framePr w:w="9639" w:h="6974" w:hRule="exact" w:wrap="around" w:vAnchor="page" w:hAnchor="page" w:x="1419" w:y="6408" w:anchorLock="1"/>
        <w:textAlignment w:val="bottom"/>
        <w:rPr>
          <w:rFonts w:eastAsia="黑体"/>
          <w:color w:val="000000" w:themeColor="text1"/>
          <w:szCs w:val="28"/>
          <w14:textFill>
            <w14:solidFill>
              <w14:schemeClr w14:val="tx1"/>
            </w14:solidFill>
          </w14:textFill>
        </w:rPr>
      </w:pPr>
      <w:r>
        <w:rPr>
          <w:rFonts w:eastAsia="黑体"/>
          <w:color w:val="000000" w:themeColor="text1"/>
          <w:szCs w:val="28"/>
          <w14:textFill>
            <w14:solidFill>
              <w14:schemeClr w14:val="tx1"/>
            </w14:solidFill>
          </w14:textFill>
        </w:rPr>
        <w:t xml:space="preserve"> </w:t>
      </w:r>
    </w:p>
    <w:p>
      <w:pPr>
        <w:pStyle w:val="128"/>
        <w:framePr w:w="9639" w:h="6974" w:hRule="exact" w:wrap="around" w:vAnchor="page" w:hAnchor="page" w:x="1419" w:y="6408" w:anchorLock="1"/>
        <w:spacing w:before="180" w:line="240" w:lineRule="atLeast"/>
        <w:textAlignment w:val="bottom"/>
        <w:rPr>
          <w:color w:val="000000" w:themeColor="text1"/>
          <w:sz w:val="21"/>
          <w:szCs w:val="28"/>
          <w14:textFill>
            <w14:solidFill>
              <w14:schemeClr w14:val="tx1"/>
            </w14:solidFill>
          </w14:textFill>
        </w:rPr>
      </w:pPr>
      <w:r>
        <w:rPr>
          <w:rFonts w:hint="eastAsia"/>
          <w:color w:val="000000" w:themeColor="text1"/>
          <w:sz w:val="24"/>
          <w:szCs w:val="28"/>
          <w14:textFill>
            <w14:solidFill>
              <w14:schemeClr w14:val="tx1"/>
            </w14:solidFill>
          </w14:textFill>
        </w:rPr>
        <w:t>（征求意见稿）</w:t>
      </w:r>
    </w:p>
    <w:p>
      <w:pPr>
        <w:pStyle w:val="128"/>
        <w:framePr w:w="9639" w:h="6974" w:hRule="exact" w:wrap="around" w:vAnchor="page" w:hAnchor="page" w:x="1419" w:y="6408" w:anchorLock="1"/>
        <w:spacing w:before="720" w:beforeLines="300" w:after="72" w:afterLines="30" w:line="240" w:lineRule="auto"/>
        <w:textAlignment w:val="bottom"/>
        <w:rPr>
          <w:b/>
          <w:color w:val="000000" w:themeColor="text1"/>
          <w:sz w:val="21"/>
          <w:szCs w:val="28"/>
          <w14:textFill>
            <w14:solidFill>
              <w14:schemeClr w14:val="tx1"/>
            </w14:solidFill>
          </w14:textFill>
        </w:rPr>
      </w:pPr>
      <w:r>
        <w:rPr>
          <w:b/>
          <w:color w:val="000000" w:themeColor="text1"/>
          <w:sz w:val="21"/>
          <w:szCs w:val="28"/>
          <w14:textFill>
            <w14:solidFill>
              <w14:schemeClr w14:val="tx1"/>
            </w14:solidFill>
          </w14:textFill>
        </w:rPr>
        <w:fldChar w:fldCharType="begin">
          <w:ffData>
            <w:name w:val="下拉2"/>
            <w:enabled/>
            <w:calcOnExit w:val="0"/>
            <w:ddList>
              <w:listEntry w:val=" "/>
              <w:listEntry w:val="在提交反馈意见时，请将您知道的相关专利连同支持性文件一并附上。"/>
            </w:ddList>
          </w:ffData>
        </w:fldChar>
      </w:r>
      <w:bookmarkStart w:id="6" w:name="下拉2"/>
      <w:r>
        <w:rPr>
          <w:b/>
          <w:color w:val="000000" w:themeColor="text1"/>
          <w:sz w:val="21"/>
          <w:szCs w:val="28"/>
          <w14:textFill>
            <w14:solidFill>
              <w14:schemeClr w14:val="tx1"/>
            </w14:solidFill>
          </w14:textFill>
        </w:rPr>
        <w:instrText xml:space="preserve"> FORMDROPDOWN </w:instrText>
      </w:r>
      <w:r>
        <w:rPr>
          <w:b/>
          <w:color w:val="000000" w:themeColor="text1"/>
          <w:sz w:val="21"/>
          <w:szCs w:val="28"/>
          <w14:textFill>
            <w14:solidFill>
              <w14:schemeClr w14:val="tx1"/>
            </w14:solidFill>
          </w14:textFill>
        </w:rPr>
        <w:fldChar w:fldCharType="separate"/>
      </w:r>
      <w:r>
        <w:rPr>
          <w:b/>
          <w:color w:val="000000" w:themeColor="text1"/>
          <w:sz w:val="21"/>
          <w:szCs w:val="28"/>
          <w14:textFill>
            <w14:solidFill>
              <w14:schemeClr w14:val="tx1"/>
            </w14:solidFill>
          </w14:textFill>
        </w:rPr>
        <w:fldChar w:fldCharType="end"/>
      </w:r>
      <w:bookmarkEnd w:id="6"/>
    </w:p>
    <w:p>
      <w:pPr>
        <w:pStyle w:val="196"/>
        <w:framePr w:wrap="around" w:x="1441" w:y="13547"/>
        <w:rPr>
          <w:color w:val="000000" w:themeColor="text1"/>
          <w14:textFill>
            <w14:solidFill>
              <w14:schemeClr w14:val="tx1"/>
            </w14:solidFill>
          </w14:textFill>
        </w:rPr>
      </w:pPr>
      <w:r>
        <w:rPr>
          <w:rFonts w:ascii="黑体"/>
          <w:color w:val="000000" w:themeColor="text1"/>
          <w14:textFill>
            <w14:solidFill>
              <w14:schemeClr w14:val="tx1"/>
            </w14:solidFill>
          </w14:textFill>
        </w:rPr>
        <w:t>XXXX</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M"/>
            <w:enabled/>
            <w:calcOnExit w:val="0"/>
            <w:textInput>
              <w:default w:val="XX"/>
              <w:maxLength w:val="2"/>
            </w:textInput>
          </w:ffData>
        </w:fldChar>
      </w:r>
      <w:bookmarkStart w:id="7" w:name="PLSH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7"/>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PLSH_DATE_D"/>
            <w:enabled/>
            <w:calcOnExit w:val="0"/>
            <w:textInput>
              <w:default w:val="XX"/>
              <w:maxLength w:val="2"/>
            </w:textInput>
          </w:ffData>
        </w:fldChar>
      </w:r>
      <w:bookmarkStart w:id="8" w:name="PLSH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8"/>
      <w:r>
        <w:rPr>
          <w:rFonts w:hint="eastAsia"/>
          <w:color w:val="000000" w:themeColor="text1"/>
          <w14:textFill>
            <w14:solidFill>
              <w14:schemeClr w14:val="tx1"/>
            </w14:solidFill>
          </w14:textFill>
        </w:rPr>
        <w:t>发布</w:t>
      </w:r>
    </w:p>
    <w:p>
      <w:pPr>
        <w:pStyle w:val="197"/>
        <w:framePr w:wrap="around" w:x="7101" w:y="13548"/>
        <w:rPr>
          <w:color w:val="000000" w:themeColor="text1"/>
          <w14:textFill>
            <w14:solidFill>
              <w14:schemeClr w14:val="tx1"/>
            </w14:solidFill>
          </w14:textFill>
        </w:rPr>
      </w:pPr>
      <w:r>
        <w:rPr>
          <w:rFonts w:ascii="黑体"/>
          <w:color w:val="000000" w:themeColor="text1"/>
          <w14:textFill>
            <w14:solidFill>
              <w14:schemeClr w14:val="tx1"/>
            </w14:solidFill>
          </w14:textFill>
        </w:rPr>
        <w:fldChar w:fldCharType="begin">
          <w:ffData>
            <w:name w:val="CROT_DATE_Y"/>
            <w:enabled/>
            <w:calcOnExit w:val="0"/>
            <w:textInput>
              <w:default w:val="XXXX"/>
              <w:maxLength w:val="4"/>
            </w:textInput>
          </w:ffData>
        </w:fldChar>
      </w:r>
      <w:bookmarkStart w:id="9" w:name="CROT_DATE_Y"/>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XXXX</w:t>
      </w:r>
      <w:r>
        <w:rPr>
          <w:rFonts w:ascii="黑体"/>
          <w:color w:val="000000" w:themeColor="text1"/>
          <w14:textFill>
            <w14:solidFill>
              <w14:schemeClr w14:val="tx1"/>
            </w14:solidFill>
          </w14:textFill>
        </w:rPr>
        <w:fldChar w:fldCharType="end"/>
      </w:r>
      <w:bookmarkEnd w:id="9"/>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M"/>
            <w:enabled/>
            <w:calcOnExit w:val="0"/>
            <w:textInput>
              <w:default w:val="XX"/>
              <w:maxLength w:val="2"/>
            </w:textInput>
          </w:ffData>
        </w:fldChar>
      </w:r>
      <w:bookmarkStart w:id="10" w:name="CROT_DATE_M"/>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ascii="黑体"/>
          <w:color w:val="000000" w:themeColor="text1"/>
          <w14:textFill>
            <w14:solidFill>
              <w14:schemeClr w14:val="tx1"/>
            </w14:solidFill>
          </w14:textFill>
        </w:rPr>
        <w:fldChar w:fldCharType="begin">
          <w:ffData>
            <w:name w:val="CROT_DATE_D"/>
            <w:enabled/>
            <w:calcOnExit w:val="0"/>
            <w:textInput>
              <w:default w:val="XX"/>
              <w:maxLength w:val="2"/>
            </w:textInput>
          </w:ffData>
        </w:fldChar>
      </w:r>
      <w:bookmarkStart w:id="11" w:name="CROT_DATE_D"/>
      <w:r>
        <w:rPr>
          <w:rFonts w:ascii="黑体"/>
          <w:color w:val="000000" w:themeColor="text1"/>
          <w14:textFill>
            <w14:solidFill>
              <w14:schemeClr w14:val="tx1"/>
            </w14:solidFill>
          </w14:textFill>
        </w:rPr>
        <w:instrText xml:space="preserve"> FORMTEXT </w:instrText>
      </w:r>
      <w:r>
        <w:rPr>
          <w:rFonts w:ascii="黑体"/>
          <w:color w:val="000000" w:themeColor="text1"/>
          <w14:textFill>
            <w14:solidFill>
              <w14:schemeClr w14:val="tx1"/>
            </w14:solidFill>
          </w14:textFill>
        </w:rPr>
        <w:fldChar w:fldCharType="separate"/>
      </w:r>
      <w:r>
        <w:rPr>
          <w:rFonts w:ascii="黑体"/>
          <w:color w:val="000000" w:themeColor="text1"/>
          <w14:textFill>
            <w14:solidFill>
              <w14:schemeClr w14:val="tx1"/>
            </w14:solidFill>
          </w14:textFill>
        </w:rPr>
        <w:t>XX</w:t>
      </w:r>
      <w:r>
        <w:rPr>
          <w:rFonts w:ascii="黑体"/>
          <w:color w:val="000000" w:themeColor="text1"/>
          <w14:textFill>
            <w14:solidFill>
              <w14:schemeClr w14:val="tx1"/>
            </w14:solidFill>
          </w14:textFill>
        </w:rPr>
        <w:fldChar w:fldCharType="end"/>
      </w:r>
      <w:bookmarkEnd w:id="11"/>
      <w:r>
        <w:rPr>
          <w:rFonts w:hint="eastAsia"/>
          <w:color w:val="000000" w:themeColor="text1"/>
          <w14:textFill>
            <w14:solidFill>
              <w14:schemeClr w14:val="tx1"/>
            </w14:solidFill>
          </w14:textFill>
        </w:rPr>
        <w:t>实施</w:t>
      </w:r>
    </w:p>
    <w:p>
      <w:pPr>
        <w:rPr>
          <w:rFonts w:ascii="宋体" w:hAnsi="宋体"/>
          <w:color w:val="000000" w:themeColor="text1"/>
          <w:sz w:val="28"/>
          <w:szCs w:val="28"/>
          <w14:textFill>
            <w14:solidFill>
              <w14:schemeClr w14:val="tx1"/>
            </w14:solidFill>
          </w14:textFill>
        </w:rPr>
        <w:sectPr>
          <w:headerReference r:id="rId6" w:type="first"/>
          <w:footerReference r:id="rId8" w:type="first"/>
          <w:headerReference r:id="rId5" w:type="default"/>
          <w:footerReference r:id="rId7" w:type="even"/>
          <w:type w:val="continuous"/>
          <w:pgSz w:w="11906" w:h="16838"/>
          <w:pgMar w:top="1701" w:right="1361" w:bottom="1701" w:left="1361" w:header="0" w:footer="0" w:gutter="284"/>
          <w:cols w:space="425" w:num="1"/>
          <w:titlePg/>
          <w:docGrid w:linePitch="312" w:charSpace="0"/>
        </w:sectPr>
      </w:pPr>
      <w:r>
        <w:rPr>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1186180</wp:posOffset>
            </wp:positionH>
            <wp:positionV relativeFrom="paragraph">
              <wp:posOffset>5448935</wp:posOffset>
            </wp:positionV>
            <wp:extent cx="2868930" cy="545465"/>
            <wp:effectExtent l="0" t="0" r="7620"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68930" cy="545465"/>
                    </a:xfrm>
                    <a:prstGeom prst="rect">
                      <a:avLst/>
                    </a:prstGeom>
                    <a:noFill/>
                    <a:ln>
                      <a:noFill/>
                    </a:ln>
                  </pic:spPr>
                </pic:pic>
              </a:graphicData>
            </a:graphic>
          </wp:anchor>
        </w:drawing>
      </w:r>
      <w:r>
        <w:rPr>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1356360</wp:posOffset>
            </wp:positionH>
            <wp:positionV relativeFrom="paragraph">
              <wp:posOffset>7366635</wp:posOffset>
            </wp:positionV>
            <wp:extent cx="2868930" cy="545465"/>
            <wp:effectExtent l="0" t="0" r="762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68930" cy="545465"/>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1312" behindDoc="0" locked="1" layoutInCell="1" allowOverlap="1">
                <wp:simplePos x="0" y="0"/>
                <wp:positionH relativeFrom="page">
                  <wp:posOffset>896620</wp:posOffset>
                </wp:positionH>
                <wp:positionV relativeFrom="page">
                  <wp:posOffset>8907145</wp:posOffset>
                </wp:positionV>
                <wp:extent cx="6120130" cy="0"/>
                <wp:effectExtent l="0" t="0" r="3302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6pt;margin-top:701.35pt;height:0pt;width:481.9pt;mso-position-horizontal-relative:page;mso-position-vertical-relative:page;z-index:251661312;mso-width-relative:page;mso-height-relative:page;" filled="f" stroked="t" coordsize="21600,21600" o:gfxdata="UEsDBAoAAAAAAIdO4kAAAAAAAAAAAAAAAAAEAAAAZHJzL1BLAwQUAAAACACHTuJAMedPptcAAAAO&#10;AQAADwAAAGRycy9kb3ducmV2LnhtbE2PzU7DQAyE70i8w8pIXKp2NwEKCtn0AOTGhQLi6iYmich6&#10;0+z2B54e51DBzWOPxt/kq6Pr1Z7G0Hm2kCwMKOLK1x03Ft5ey/kdqBCRa+w9k4VvCrAqzs9yzGp/&#10;4Bfar2OjJIRDhhbaGIdM61C15DAs/EAst08/Oowix0bXIx4k3PU6NWapHXYsH1oc6KGl6mu9cxZC&#10;+U7b8mdWzczHVeMp3T4+P6G1lxeJuQcV6Rj/zDDhCzoUwrTxO66D6kVfJ6lYp8Gkt6AmS2JupN/m&#10;tNNFrv/XKH4B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x50+m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color w:val="000000" w:themeColor="text1"/>
          <w:sz w:val="28"/>
          <w:szCs w:val="28"/>
          <w14:textFill>
            <w14:solidFill>
              <w14:schemeClr w14:val="tx1"/>
            </w14:solidFill>
          </w14:textFill>
        </w:rPr>
        <w:t>`</w:t>
      </w:r>
    </w:p>
    <w:p>
      <w:pPr>
        <w:widowControl/>
        <w:adjustRightInd/>
        <w:snapToGrid w:val="0"/>
        <w:spacing w:after="240" w:afterLines="100" w:line="300" w:lineRule="auto"/>
        <w:jc w:val="center"/>
        <w:rPr>
          <w:rFonts w:ascii="黑体" w:hAnsi="黑体" w:eastAsia="黑体"/>
          <w:snapToGrid w:val="0"/>
          <w:color w:val="000000" w:themeColor="text1"/>
          <w:spacing w:val="320"/>
          <w:kern w:val="0"/>
          <w:sz w:val="28"/>
          <w:szCs w:val="28"/>
          <w14:textFill>
            <w14:solidFill>
              <w14:schemeClr w14:val="tx1"/>
            </w14:solidFill>
          </w14:textFill>
        </w:rPr>
      </w:pPr>
      <w:bookmarkStart w:id="12" w:name="BookMark2"/>
      <w:r>
        <w:rPr>
          <w:rFonts w:hint="eastAsia" w:ascii="黑体" w:hAnsi="黑体" w:eastAsia="黑体"/>
          <w:snapToGrid w:val="0"/>
          <w:color w:val="000000" w:themeColor="text1"/>
          <w:spacing w:val="320"/>
          <w:kern w:val="0"/>
          <w:sz w:val="28"/>
          <w:szCs w:val="28"/>
          <w14:textFill>
            <w14:solidFill>
              <w14:schemeClr w14:val="tx1"/>
            </w14:solidFill>
          </w14:textFill>
        </w:rPr>
        <w:t>目次</w:t>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jc w:val="left"/>
        <w:textAlignment w:val="auto"/>
        <w:rPr>
          <w:rFonts w:hint="default" w:ascii="Times New Roman" w:hAnsi="Times New Roman" w:eastAsia="宋体" w:cs="Times New Roman"/>
          <w:sz w:val="21"/>
          <w:szCs w:val="21"/>
        </w:rPr>
      </w:pPr>
      <w:r>
        <w:rPr>
          <w:rFonts w:hint="default" w:ascii="Times New Roman" w:hAnsi="Times New Roman" w:eastAsia="黑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黑体" w:cs="Times New Roman"/>
          <w:color w:val="000000" w:themeColor="text1"/>
          <w:spacing w:val="320"/>
          <w:sz w:val="21"/>
          <w:szCs w:val="21"/>
          <w14:textFill>
            <w14:solidFill>
              <w14:schemeClr w14:val="tx1"/>
            </w14:solidFill>
          </w14:textFill>
        </w:rPr>
        <w:instrText xml:space="preserve"> TOC \o "1-2" \h \z \u </w:instrText>
      </w:r>
      <w:r>
        <w:rPr>
          <w:rFonts w:hint="default" w:ascii="Times New Roman" w:hAnsi="Times New Roman" w:eastAsia="黑体" w:cs="Times New Roman"/>
          <w:color w:val="000000" w:themeColor="text1"/>
          <w:spacing w:val="320"/>
          <w:sz w:val="21"/>
          <w:szCs w:val="21"/>
          <w14:textFill>
            <w14:solidFill>
              <w14:schemeClr w14:val="tx1"/>
            </w14:solidFill>
          </w14:textFill>
        </w:rPr>
        <w:fldChar w:fldCharType="separate"/>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_Toc16343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spacing w:val="320"/>
          <w:sz w:val="21"/>
          <w:szCs w:val="21"/>
        </w:rPr>
        <w:t>前言</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_Toc16343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III</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_Toc153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sz w:val="21"/>
          <w:szCs w:val="21"/>
        </w:rPr>
        <w:t xml:space="preserve">1 </w:t>
      </w:r>
      <w:r>
        <w:rPr>
          <w:rFonts w:hint="default" w:ascii="Times New Roman" w:hAnsi="Times New Roman" w:eastAsia="宋体" w:cs="Times New Roman"/>
          <w:sz w:val="21"/>
          <w:szCs w:val="21"/>
        </w:rPr>
        <w:t>范围</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_Toc153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_Toc31667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sz w:val="21"/>
          <w:szCs w:val="21"/>
        </w:rPr>
        <w:t xml:space="preserve">2 </w:t>
      </w:r>
      <w:r>
        <w:rPr>
          <w:rFonts w:hint="default" w:ascii="Times New Roman" w:hAnsi="Times New Roman" w:eastAsia="宋体" w:cs="Times New Roman"/>
          <w:sz w:val="21"/>
          <w:szCs w:val="21"/>
        </w:rPr>
        <w:t>规范性引用文件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_Toc31667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_Toc310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sz w:val="21"/>
          <w:szCs w:val="21"/>
        </w:rPr>
        <w:t xml:space="preserve">3 </w:t>
      </w:r>
      <w:r>
        <w:rPr>
          <w:rFonts w:hint="default" w:ascii="Times New Roman" w:hAnsi="Times New Roman" w:eastAsia="宋体" w:cs="Times New Roman"/>
          <w:sz w:val="21"/>
          <w:szCs w:val="21"/>
        </w:rPr>
        <w:t>术语和定义</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_Toc310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_Toc16228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kern w:val="0"/>
          <w:sz w:val="21"/>
          <w:szCs w:val="21"/>
        </w:rPr>
        <w:t xml:space="preserve">4 </w:t>
      </w:r>
      <w:r>
        <w:rPr>
          <w:rFonts w:hint="default" w:ascii="Times New Roman" w:hAnsi="Times New Roman" w:eastAsia="宋体" w:cs="Times New Roman"/>
          <w:kern w:val="0"/>
          <w:sz w:val="21"/>
          <w:szCs w:val="21"/>
        </w:rPr>
        <w:t>基本要求</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_Toc16228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_Toc16167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kern w:val="0"/>
          <w:sz w:val="21"/>
          <w:szCs w:val="21"/>
        </w:rPr>
        <w:t xml:space="preserve">5 </w:t>
      </w:r>
      <w:r>
        <w:rPr>
          <w:rFonts w:hint="default" w:ascii="Times New Roman" w:hAnsi="Times New Roman" w:eastAsia="宋体" w:cs="Times New Roman"/>
          <w:kern w:val="0"/>
          <w:sz w:val="21"/>
          <w:szCs w:val="21"/>
        </w:rPr>
        <w:t>供热单位信息</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_Toc16167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_Toc23979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5.1 </w:t>
      </w:r>
      <w:r>
        <w:rPr>
          <w:rFonts w:hint="default" w:ascii="Times New Roman" w:hAnsi="Times New Roman" w:eastAsia="宋体" w:cs="Times New Roman"/>
          <w:sz w:val="21"/>
          <w:szCs w:val="21"/>
        </w:rPr>
        <w:t>分类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_Toc23979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_Toc678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5.2 </w:t>
      </w:r>
      <w:r>
        <w:rPr>
          <w:rFonts w:hint="default" w:ascii="Times New Roman" w:hAnsi="Times New Roman" w:eastAsia="宋体" w:cs="Times New Roman"/>
          <w:sz w:val="21"/>
          <w:szCs w:val="21"/>
        </w:rPr>
        <w:t>供热经营性单位</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_Toc678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_Toc17489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5.3 </w:t>
      </w:r>
      <w:r>
        <w:rPr>
          <w:rFonts w:hint="default" w:ascii="Times New Roman" w:hAnsi="Times New Roman" w:eastAsia="宋体" w:cs="Times New Roman"/>
          <w:sz w:val="21"/>
          <w:szCs w:val="21"/>
        </w:rPr>
        <w:t>供热非经营性单位</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_Toc17489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7</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_Toc5869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kern w:val="0"/>
          <w:sz w:val="21"/>
          <w:szCs w:val="21"/>
        </w:rPr>
        <w:t xml:space="preserve">6 </w:t>
      </w:r>
      <w:r>
        <w:rPr>
          <w:rFonts w:hint="default" w:ascii="Times New Roman" w:hAnsi="Times New Roman" w:eastAsia="宋体" w:cs="Times New Roman"/>
          <w:kern w:val="0"/>
          <w:sz w:val="21"/>
          <w:szCs w:val="21"/>
        </w:rPr>
        <w:t>供热设施基础信息</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_Toc5869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7</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_Toc7153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6.1 </w:t>
      </w:r>
      <w:r>
        <w:rPr>
          <w:rFonts w:hint="default" w:ascii="Times New Roman" w:hAnsi="Times New Roman" w:eastAsia="宋体" w:cs="Times New Roman"/>
          <w:kern w:val="0"/>
          <w:sz w:val="21"/>
          <w:szCs w:val="21"/>
        </w:rPr>
        <w:t>分类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_Toc7153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7</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_Toc2891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6.2 </w:t>
      </w:r>
      <w:r>
        <w:rPr>
          <w:rFonts w:hint="default" w:ascii="Times New Roman" w:hAnsi="Times New Roman" w:eastAsia="宋体" w:cs="Times New Roman"/>
          <w:kern w:val="0"/>
          <w:sz w:val="21"/>
          <w:szCs w:val="21"/>
        </w:rPr>
        <w:t>集中供热热源</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_Toc2891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8</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_Toc9019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6.3 </w:t>
      </w:r>
      <w:r>
        <w:rPr>
          <w:rFonts w:hint="default" w:ascii="Times New Roman" w:hAnsi="Times New Roman" w:eastAsia="宋体" w:cs="Times New Roman"/>
          <w:kern w:val="0"/>
          <w:sz w:val="21"/>
          <w:szCs w:val="21"/>
        </w:rPr>
        <w:t>集中供热热网</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_Toc9019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_Toc17892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6.4 </w:t>
      </w:r>
      <w:r>
        <w:rPr>
          <w:rFonts w:hint="default" w:ascii="Times New Roman" w:hAnsi="Times New Roman" w:eastAsia="宋体" w:cs="Times New Roman"/>
          <w:kern w:val="0"/>
          <w:sz w:val="21"/>
          <w:szCs w:val="21"/>
        </w:rPr>
        <w:t>集中供热热力站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_Toc17892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_Toc2345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6.5 </w:t>
      </w:r>
      <w:r>
        <w:rPr>
          <w:rFonts w:hint="default" w:ascii="Times New Roman" w:hAnsi="Times New Roman" w:eastAsia="宋体" w:cs="Times New Roman"/>
          <w:kern w:val="0"/>
          <w:sz w:val="21"/>
          <w:szCs w:val="21"/>
        </w:rPr>
        <w:t>民用建筑集中供热热用户</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_Toc2345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_Toc15758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6.6 </w:t>
      </w:r>
      <w:r>
        <w:rPr>
          <w:rFonts w:hint="default" w:ascii="Times New Roman" w:hAnsi="Times New Roman" w:eastAsia="宋体" w:cs="Times New Roman"/>
          <w:kern w:val="0"/>
          <w:sz w:val="21"/>
          <w:szCs w:val="21"/>
        </w:rPr>
        <w:t>工业热用户</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_Toc15758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15</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_Toc26104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6.7 </w:t>
      </w:r>
      <w:r>
        <w:rPr>
          <w:rFonts w:hint="default" w:ascii="Times New Roman" w:hAnsi="Times New Roman" w:eastAsia="宋体" w:cs="Times New Roman"/>
          <w:kern w:val="0"/>
          <w:sz w:val="21"/>
          <w:szCs w:val="21"/>
        </w:rPr>
        <w:t>分散供热热用户</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_Toc26104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15</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_Toc7006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kern w:val="0"/>
          <w:sz w:val="21"/>
          <w:szCs w:val="21"/>
        </w:rPr>
        <w:t xml:space="preserve">7 </w:t>
      </w:r>
      <w:r>
        <w:rPr>
          <w:rFonts w:hint="default" w:ascii="Times New Roman" w:hAnsi="Times New Roman" w:eastAsia="宋体" w:cs="Times New Roman"/>
          <w:kern w:val="0"/>
          <w:sz w:val="21"/>
          <w:szCs w:val="21"/>
        </w:rPr>
        <w:t>供热经营数据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_Toc7006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_Toc12525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7.1 </w:t>
      </w:r>
      <w:r>
        <w:rPr>
          <w:rFonts w:hint="default" w:ascii="Times New Roman" w:hAnsi="Times New Roman" w:eastAsia="宋体" w:cs="Times New Roman"/>
          <w:kern w:val="0"/>
          <w:sz w:val="21"/>
          <w:szCs w:val="21"/>
        </w:rPr>
        <w:t>分类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_Toc12525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_Toc18921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7.2 </w:t>
      </w:r>
      <w:r>
        <w:rPr>
          <w:rFonts w:hint="default" w:ascii="Times New Roman" w:hAnsi="Times New Roman" w:eastAsia="宋体" w:cs="Times New Roman"/>
          <w:kern w:val="0"/>
          <w:sz w:val="21"/>
          <w:szCs w:val="21"/>
        </w:rPr>
        <w:t>价格</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_Toc18921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16</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_Toc16680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7.3 </w:t>
      </w:r>
      <w:r>
        <w:rPr>
          <w:rFonts w:hint="default" w:ascii="Times New Roman" w:hAnsi="Times New Roman" w:eastAsia="宋体" w:cs="Times New Roman"/>
          <w:sz w:val="21"/>
          <w:szCs w:val="21"/>
        </w:rPr>
        <w:t>收入与成本</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_Toc16680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17</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_Toc26439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7.4 </w:t>
      </w:r>
      <w:r>
        <w:rPr>
          <w:rFonts w:hint="default" w:ascii="Times New Roman" w:hAnsi="Times New Roman" w:eastAsia="宋体" w:cs="Times New Roman"/>
          <w:sz w:val="21"/>
          <w:szCs w:val="21"/>
        </w:rPr>
        <w:t>供热设施投资</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_Toc26439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18</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_Toc6666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7.5 </w:t>
      </w:r>
      <w:r>
        <w:rPr>
          <w:rFonts w:hint="default" w:ascii="Times New Roman" w:hAnsi="Times New Roman" w:eastAsia="宋体" w:cs="Times New Roman"/>
          <w:kern w:val="0"/>
          <w:sz w:val="21"/>
          <w:szCs w:val="21"/>
        </w:rPr>
        <w:t>税收减免</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_Toc6666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18</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_Toc30797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7.6 </w:t>
      </w:r>
      <w:r>
        <w:rPr>
          <w:rFonts w:hint="default" w:ascii="Times New Roman" w:hAnsi="Times New Roman" w:eastAsia="宋体" w:cs="Times New Roman"/>
          <w:sz w:val="21"/>
          <w:szCs w:val="21"/>
        </w:rPr>
        <w:t>指标评价</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_Toc30797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19</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_Toc2060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kern w:val="0"/>
          <w:sz w:val="21"/>
          <w:szCs w:val="21"/>
        </w:rPr>
        <w:t xml:space="preserve">8 </w:t>
      </w:r>
      <w:r>
        <w:rPr>
          <w:rFonts w:hint="default" w:ascii="Times New Roman" w:hAnsi="Times New Roman" w:eastAsia="宋体" w:cs="Times New Roman"/>
          <w:kern w:val="0"/>
          <w:sz w:val="21"/>
          <w:szCs w:val="21"/>
        </w:rPr>
        <w:t>运行数据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_Toc2060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_Toc28330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8.1 </w:t>
      </w:r>
      <w:r>
        <w:rPr>
          <w:rFonts w:hint="default" w:ascii="Times New Roman" w:hAnsi="Times New Roman" w:eastAsia="宋体" w:cs="Times New Roman"/>
          <w:kern w:val="0"/>
          <w:sz w:val="21"/>
          <w:szCs w:val="21"/>
        </w:rPr>
        <w:t>分类</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_Toc28330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_Toc30957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8.2 </w:t>
      </w:r>
      <w:r>
        <w:rPr>
          <w:rFonts w:hint="default" w:ascii="Times New Roman" w:hAnsi="Times New Roman" w:eastAsia="宋体" w:cs="Times New Roman"/>
          <w:kern w:val="0"/>
          <w:sz w:val="21"/>
          <w:szCs w:val="21"/>
        </w:rPr>
        <w:t>基础信息</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_Toc30957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_Toc24769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8.3 </w:t>
      </w:r>
      <w:r>
        <w:rPr>
          <w:rFonts w:hint="default" w:ascii="Times New Roman" w:hAnsi="Times New Roman" w:eastAsia="宋体" w:cs="Times New Roman"/>
          <w:kern w:val="0"/>
          <w:sz w:val="21"/>
          <w:szCs w:val="21"/>
        </w:rPr>
        <w:t>供热系统</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_Toc24769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_Toc4764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8.4 </w:t>
      </w:r>
      <w:r>
        <w:rPr>
          <w:rFonts w:hint="default" w:ascii="Times New Roman" w:hAnsi="Times New Roman" w:eastAsia="宋体" w:cs="Times New Roman"/>
          <w:kern w:val="0"/>
          <w:sz w:val="21"/>
          <w:szCs w:val="21"/>
        </w:rPr>
        <w:t>热源</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_Toc4764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_Toc2422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8.5 </w:t>
      </w:r>
      <w:r>
        <w:rPr>
          <w:rFonts w:hint="default" w:ascii="Times New Roman" w:hAnsi="Times New Roman" w:eastAsia="宋体" w:cs="Times New Roman"/>
          <w:kern w:val="0"/>
          <w:sz w:val="21"/>
          <w:szCs w:val="21"/>
        </w:rPr>
        <w:t>热网</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_Toc2422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25</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_Toc26200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8.6 </w:t>
      </w:r>
      <w:r>
        <w:rPr>
          <w:rFonts w:hint="default" w:ascii="Times New Roman" w:hAnsi="Times New Roman" w:eastAsia="宋体" w:cs="Times New Roman"/>
          <w:kern w:val="0"/>
          <w:sz w:val="21"/>
          <w:szCs w:val="21"/>
        </w:rPr>
        <w:t>热力站</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_Toc26200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27</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_Toc5965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8.7 </w:t>
      </w:r>
      <w:r>
        <w:rPr>
          <w:rFonts w:hint="default" w:ascii="Times New Roman" w:hAnsi="Times New Roman" w:eastAsia="宋体" w:cs="Times New Roman"/>
          <w:kern w:val="0"/>
          <w:sz w:val="21"/>
          <w:szCs w:val="21"/>
        </w:rPr>
        <w:t>热用户</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_Toc5965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29</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_Toc18899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8.8 </w:t>
      </w:r>
      <w:r>
        <w:rPr>
          <w:rFonts w:hint="default" w:ascii="Times New Roman" w:hAnsi="Times New Roman" w:eastAsia="宋体" w:cs="Times New Roman"/>
          <w:kern w:val="0"/>
          <w:sz w:val="21"/>
          <w:szCs w:val="21"/>
        </w:rPr>
        <w:t>供热服务</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_Toc18899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_Toc19843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8.9 </w:t>
      </w:r>
      <w:r>
        <w:rPr>
          <w:rFonts w:hint="default" w:ascii="Times New Roman" w:hAnsi="Times New Roman" w:eastAsia="宋体" w:cs="Times New Roman"/>
          <w:sz w:val="21"/>
          <w:szCs w:val="21"/>
        </w:rPr>
        <w:t>供热故障</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_Toc19843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32</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0"/>
        <w:keepNext w:val="0"/>
        <w:keepLines w:val="0"/>
        <w:pageBreakBefore w:val="0"/>
        <w:widowControl w:val="0"/>
        <w:tabs>
          <w:tab w:val="right" w:leader="dot" w:pos="8900"/>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_Toc28250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i w:val="0"/>
          <w:kern w:val="0"/>
          <w:sz w:val="21"/>
          <w:szCs w:val="21"/>
        </w:rPr>
        <w:t xml:space="preserve">9 </w:t>
      </w:r>
      <w:r>
        <w:rPr>
          <w:rFonts w:hint="default" w:ascii="Times New Roman" w:hAnsi="Times New Roman" w:eastAsia="宋体" w:cs="Times New Roman"/>
          <w:kern w:val="0"/>
          <w:sz w:val="21"/>
          <w:szCs w:val="21"/>
        </w:rPr>
        <w:t>农村供热数据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_Toc28250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_Toc20246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9.1 </w:t>
      </w:r>
      <w:r>
        <w:rPr>
          <w:rFonts w:hint="default" w:ascii="Times New Roman" w:hAnsi="Times New Roman" w:eastAsia="宋体" w:cs="Times New Roman"/>
          <w:kern w:val="0"/>
          <w:sz w:val="21"/>
          <w:szCs w:val="21"/>
        </w:rPr>
        <w:t>一般规定</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_Toc20246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_Toc20046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9.2 </w:t>
      </w:r>
      <w:r>
        <w:rPr>
          <w:rFonts w:hint="default" w:ascii="Times New Roman" w:hAnsi="Times New Roman" w:eastAsia="宋体" w:cs="Times New Roman"/>
          <w:kern w:val="0"/>
          <w:sz w:val="21"/>
          <w:szCs w:val="21"/>
        </w:rPr>
        <w:t>建筑基础数据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_Toc20046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_Toc27344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9.3 </w:t>
      </w:r>
      <w:r>
        <w:rPr>
          <w:rFonts w:hint="default" w:ascii="Times New Roman" w:hAnsi="Times New Roman" w:eastAsia="宋体" w:cs="Times New Roman"/>
          <w:kern w:val="0"/>
          <w:sz w:val="21"/>
          <w:szCs w:val="21"/>
        </w:rPr>
        <w:t>供热设备信息</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_Toc27344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33</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_Toc2941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9.4 </w:t>
      </w:r>
      <w:r>
        <w:rPr>
          <w:rFonts w:hint="default" w:ascii="Times New Roman" w:hAnsi="Times New Roman" w:eastAsia="宋体" w:cs="Times New Roman"/>
          <w:kern w:val="0"/>
          <w:sz w:val="21"/>
          <w:szCs w:val="21"/>
        </w:rPr>
        <w:t>产能设备信息</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_Toc2941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pStyle w:val="25"/>
        <w:keepNext w:val="0"/>
        <w:keepLines w:val="0"/>
        <w:pageBreakBefore w:val="0"/>
        <w:widowControl w:val="0"/>
        <w:tabs>
          <w:tab w:val="right" w:leader="dot" w:pos="8900"/>
          <w:tab w:val="clear" w:pos="9344"/>
        </w:tabs>
        <w:kinsoku/>
        <w:wordWrap/>
        <w:overflowPunct/>
        <w:topLinePunct w:val="0"/>
        <w:autoSpaceDE/>
        <w:autoSpaceDN/>
        <w:bidi w:val="0"/>
        <w:adjustRightInd w:val="0"/>
        <w:snapToGrid/>
        <w:spacing w:line="360" w:lineRule="exact"/>
        <w:textAlignment w:val="auto"/>
        <w:rPr>
          <w:rFonts w:hint="default" w:ascii="Times New Roman" w:hAnsi="Times New Roman" w:cs="Times New Roman" w:eastAsiaTheme="minorEastAsia"/>
          <w:sz w:val="21"/>
          <w:szCs w:val="21"/>
        </w:rPr>
      </w:pP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begin"/>
      </w:r>
      <w:r>
        <w:rPr>
          <w:rFonts w:hint="default" w:ascii="Times New Roman" w:hAnsi="Times New Roman" w:eastAsia="宋体" w:cs="Times New Roman"/>
          <w:spacing w:val="320"/>
          <w:sz w:val="21"/>
          <w:szCs w:val="21"/>
        </w:rPr>
        <w:instrText xml:space="preserve"> HYPERLINK \l _Toc14538 </w:instrText>
      </w:r>
      <w:r>
        <w:rPr>
          <w:rFonts w:hint="default" w:ascii="Times New Roman" w:hAnsi="Times New Roman" w:eastAsia="宋体" w:cs="Times New Roman"/>
          <w:spacing w:val="320"/>
          <w:sz w:val="21"/>
          <w:szCs w:val="21"/>
        </w:rPr>
        <w:fldChar w:fldCharType="separate"/>
      </w:r>
      <w:r>
        <w:rPr>
          <w:rFonts w:hint="default" w:ascii="Times New Roman" w:hAnsi="Times New Roman" w:eastAsia="宋体" w:cs="Times New Roman"/>
          <w:bCs w:val="0"/>
          <w:i w:val="0"/>
          <w:iCs w:val="0"/>
          <w:caps w:val="0"/>
          <w:smallCaps w:val="0"/>
          <w:strike w:val="0"/>
          <w:dstrike w:val="0"/>
          <w:vanish w:val="0"/>
          <w:spacing w:val="0"/>
          <w:kern w:val="0"/>
          <w:position w:val="0"/>
          <w:sz w:val="21"/>
          <w:szCs w:val="21"/>
          <w:vertAlign w:val="baseline"/>
        </w:rPr>
        <w:t xml:space="preserve">9.5 </w:t>
      </w:r>
      <w:r>
        <w:rPr>
          <w:rFonts w:hint="default" w:ascii="Times New Roman" w:hAnsi="Times New Roman" w:eastAsia="宋体" w:cs="Times New Roman"/>
          <w:kern w:val="0"/>
          <w:sz w:val="21"/>
          <w:szCs w:val="21"/>
        </w:rPr>
        <w:t>运行数据</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PAGEREF _Toc14538 \h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34</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color w:val="000000" w:themeColor="text1"/>
          <w:spacing w:val="320"/>
          <w:sz w:val="21"/>
          <w:szCs w:val="21"/>
          <w14:textFill>
            <w14:solidFill>
              <w14:schemeClr w14:val="tx1"/>
            </w14:solidFill>
          </w14:textFill>
        </w:rPr>
        <w:fldChar w:fldCharType="end"/>
      </w:r>
    </w:p>
    <w:p>
      <w:pPr>
        <w:widowControl/>
        <w:adjustRightInd/>
        <w:snapToGrid w:val="0"/>
        <w:spacing w:line="300" w:lineRule="auto"/>
        <w:jc w:val="left"/>
        <w:rPr>
          <w:color w:val="000000" w:themeColor="text1"/>
          <w:spacing w:val="320"/>
          <w14:textFill>
            <w14:solidFill>
              <w14:schemeClr w14:val="tx1"/>
            </w14:solidFill>
          </w14:textFill>
        </w:rPr>
      </w:pPr>
      <w:r>
        <w:rPr>
          <w:rFonts w:hint="default" w:ascii="Times New Roman" w:hAnsi="Times New Roman" w:eastAsia="黑体" w:cs="Times New Roman"/>
          <w:color w:val="000000" w:themeColor="text1"/>
          <w:spacing w:val="320"/>
          <w:sz w:val="21"/>
          <w:szCs w:val="21"/>
          <w14:textFill>
            <w14:solidFill>
              <w14:schemeClr w14:val="tx1"/>
            </w14:solidFill>
          </w14:textFill>
        </w:rPr>
        <w:fldChar w:fldCharType="end"/>
      </w:r>
    </w:p>
    <w:p>
      <w:pPr>
        <w:widowControl/>
        <w:adjustRightInd/>
        <w:spacing w:line="240" w:lineRule="auto"/>
        <w:jc w:val="left"/>
        <w:rPr>
          <w:color w:val="000000" w:themeColor="text1"/>
          <w:spacing w:val="320"/>
          <w14:textFill>
            <w14:solidFill>
              <w14:schemeClr w14:val="tx1"/>
            </w14:solidFill>
          </w14:textFill>
        </w:rPr>
      </w:pPr>
      <w:r>
        <w:rPr>
          <w:color w:val="000000" w:themeColor="text1"/>
          <w:spacing w:val="320"/>
          <w14:textFill>
            <w14:solidFill>
              <w14:schemeClr w14:val="tx1"/>
            </w14:solidFill>
          </w14:textFill>
        </w:rPr>
        <w:br w:type="page"/>
      </w:r>
    </w:p>
    <w:p>
      <w:pPr>
        <w:pStyle w:val="92"/>
        <w:spacing w:after="360"/>
        <w:rPr>
          <w:color w:val="000000" w:themeColor="text1"/>
          <w14:textFill>
            <w14:solidFill>
              <w14:schemeClr w14:val="tx1"/>
            </w14:solidFill>
          </w14:textFill>
        </w:rPr>
      </w:pPr>
      <w:bookmarkStart w:id="13" w:name="_Toc16343"/>
      <w:r>
        <w:rPr>
          <w:rFonts w:hint="eastAsia"/>
          <w:color w:val="000000" w:themeColor="text1"/>
          <w:spacing w:val="320"/>
          <w14:textFill>
            <w14:solidFill>
              <w14:schemeClr w14:val="tx1"/>
            </w14:solidFill>
          </w14:textFill>
        </w:rPr>
        <w:t>前言</w:t>
      </w:r>
      <w:bookmarkEnd w:id="13"/>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w:t>
      </w:r>
      <w:r>
        <w:rPr>
          <w:rFonts w:ascii="Times New Roman"/>
          <w:color w:val="000000" w:themeColor="text1"/>
          <w14:textFill>
            <w14:solidFill>
              <w14:schemeClr w14:val="tx1"/>
            </w14:solidFill>
          </w14:textFill>
        </w:rPr>
        <w:t>按照GB/T 1.1—2020《标</w:t>
      </w:r>
      <w:r>
        <w:rPr>
          <w:rFonts w:hint="eastAsia"/>
          <w:color w:val="000000" w:themeColor="text1"/>
          <w14:textFill>
            <w14:solidFill>
              <w14:schemeClr w14:val="tx1"/>
            </w14:solidFill>
          </w14:textFill>
        </w:rPr>
        <w:t>准化</w:t>
      </w:r>
      <w:r>
        <w:rPr>
          <w:rFonts w:ascii="Times New Roman"/>
          <w:color w:val="000000" w:themeColor="text1"/>
          <w14:textFill>
            <w14:solidFill>
              <w14:schemeClr w14:val="tx1"/>
            </w14:solidFill>
          </w14:textFill>
        </w:rPr>
        <w:t>工作导则  第1部分：标准</w:t>
      </w:r>
      <w:r>
        <w:rPr>
          <w:rFonts w:hint="eastAsia"/>
          <w:color w:val="000000" w:themeColor="text1"/>
          <w14:textFill>
            <w14:solidFill>
              <w14:schemeClr w14:val="tx1"/>
            </w14:solidFill>
          </w14:textFill>
        </w:rPr>
        <w:t>化文件的结构和起草规则》的规定起草。</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本文件由住房和城乡建设部提出。</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本文件由全国城镇供热标准化技术委员会归口。</w:t>
      </w:r>
      <w:r>
        <w:rPr>
          <w:rFonts w:hint="eastAsia"/>
          <w:color w:val="000000" w:themeColor="text1"/>
          <w14:textFill>
            <w14:solidFill>
              <w14:schemeClr w14:val="tx1"/>
            </w14:solidFill>
          </w14:textFill>
        </w:rPr>
        <w:tab/>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起草单位：中国城镇供热协会，中国城市建设研究院有限公司，北京华热科技发展有限公司，哈尔滨工业大学，承德热力集团有限责任公司，太原市热力设计有限公司，清华大学，牡丹江热电有限公司，中国中元国际工程有限公司，EDF（中国）投资有限公司，北京市热力工程设计有限责任公司，太原市热力集团有限公司，贵州鸿巨燃气热力工程有限公司，合肥热电集团有限公司，中国建筑科学研究院，北京华远意通热力科技股份有限公司，北京市热力集团有限责任公司，邢台市热力公司，包头市热力总公司，泰安市泰山城区热力有限公司，西安市热力总公司，西安热力规划设计院有限公司，天津能源投资集团有限公司，天津市热电有限公司，河北昊天热力发展有限公司，山东力创科技股份有限公司，四平市巨元瀚洋板式换热器有限公司，北明天时能源科技（北京）有限公司</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主要起草人：牛小化，杨健，王与娟，王芃，刘海燕，王向伟，梁鹂，杨旭东，李春林，刘荣，杜鹏，夏建军，邓晓祺，于黎明，陈建成，石光辉，李平锭，高永军，袁闪闪，杜红波，周宇涵，杨玉青，周浩，李更生，唐涤，曹宏麟，郝圣楠，王伟，张桂珍，郝振刚，刘翠华，刘兵</w:t>
      </w:r>
    </w:p>
    <w:p>
      <w:pPr>
        <w:pStyle w:val="59"/>
        <w:ind w:firstLine="420"/>
        <w:rPr>
          <w:color w:val="000000" w:themeColor="text1"/>
          <w14:textFill>
            <w14:solidFill>
              <w14:schemeClr w14:val="tx1"/>
            </w14:solidFill>
          </w14:textFill>
        </w:rPr>
        <w:sectPr>
          <w:headerReference r:id="rId9" w:type="default"/>
          <w:footerReference r:id="rId11" w:type="default"/>
          <w:headerReference r:id="rId10" w:type="even"/>
          <w:pgSz w:w="11906" w:h="16838"/>
          <w:pgMar w:top="1701" w:right="1361" w:bottom="1701" w:left="1361" w:header="964" w:footer="1134" w:gutter="284"/>
          <w:pgNumType w:fmt="upperRoman" w:start="1"/>
          <w:cols w:space="425" w:num="1"/>
          <w:formProt w:val="0"/>
          <w:docGrid w:linePitch="312" w:charSpace="0"/>
        </w:sectPr>
      </w:pPr>
    </w:p>
    <w:bookmarkEnd w:id="12"/>
    <w:p>
      <w:pPr>
        <w:pStyle w:val="180"/>
        <w:spacing w:before="2" w:beforeLines="1" w:after="528" w:afterLines="220"/>
        <w:rPr>
          <w:color w:val="000000" w:themeColor="text1"/>
          <w14:textFill>
            <w14:solidFill>
              <w14:schemeClr w14:val="tx1"/>
            </w14:solidFill>
          </w14:textFill>
        </w:rPr>
      </w:pPr>
      <w:bookmarkStart w:id="14" w:name="NEW_STAND_NAME"/>
      <w:bookmarkStart w:id="15" w:name="BookMark4"/>
      <w:r>
        <w:rPr>
          <w:rFonts w:hint="eastAsia"/>
          <w:color w:val="000000" w:themeColor="text1"/>
          <w14:textFill>
            <w14:solidFill>
              <w14:schemeClr w14:val="tx1"/>
            </w14:solidFill>
          </w14:textFill>
        </w:rPr>
        <w:t>供热运营数据统计方法</w:t>
      </w:r>
      <w:bookmarkEnd w:id="14"/>
    </w:p>
    <w:p>
      <w:pPr>
        <w:pStyle w:val="107"/>
        <w:snapToGrid w:val="0"/>
        <w:spacing w:before="240" w:after="240" w:line="300" w:lineRule="auto"/>
        <w:rPr>
          <w:color w:val="000000" w:themeColor="text1"/>
          <w14:textFill>
            <w14:solidFill>
              <w14:schemeClr w14:val="tx1"/>
            </w14:solidFill>
          </w14:textFill>
        </w:rPr>
      </w:pPr>
      <w:bookmarkStart w:id="16" w:name="_Toc17233325"/>
      <w:bookmarkStart w:id="17" w:name="_Toc153"/>
      <w:bookmarkStart w:id="18" w:name="_Toc17233333"/>
      <w:bookmarkStart w:id="19" w:name="_Toc26718930"/>
      <w:bookmarkStart w:id="20" w:name="_Toc26986530"/>
      <w:bookmarkStart w:id="21" w:name="_Toc26648465"/>
      <w:bookmarkStart w:id="22" w:name="_Toc24884211"/>
      <w:bookmarkStart w:id="23" w:name="_Toc24884218"/>
      <w:bookmarkStart w:id="24" w:name="_Toc26986771"/>
      <w:r>
        <w:rPr>
          <w:rFonts w:hint="eastAsia"/>
          <w:color w:val="000000" w:themeColor="text1"/>
          <w14:textFill>
            <w14:solidFill>
              <w14:schemeClr w14:val="tx1"/>
            </w14:solidFill>
          </w14:textFill>
        </w:rPr>
        <w:t>范围</w:t>
      </w:r>
      <w:bookmarkEnd w:id="16"/>
      <w:bookmarkEnd w:id="17"/>
      <w:bookmarkEnd w:id="18"/>
      <w:bookmarkEnd w:id="19"/>
      <w:bookmarkEnd w:id="20"/>
      <w:bookmarkEnd w:id="21"/>
      <w:bookmarkEnd w:id="22"/>
      <w:bookmarkEnd w:id="23"/>
      <w:bookmarkEnd w:id="24"/>
      <w:bookmarkStart w:id="25" w:name="_Toc24884212"/>
      <w:bookmarkStart w:id="26" w:name="_Toc24884219"/>
      <w:bookmarkStart w:id="27" w:name="_Toc17233326"/>
      <w:bookmarkStart w:id="28" w:name="_Toc17233334"/>
      <w:bookmarkStart w:id="29" w:name="_Toc26648466"/>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文件</w:t>
      </w:r>
      <w:r>
        <w:rPr>
          <w:rFonts w:hint="eastAsia"/>
          <w:color w:val="000000" w:themeColor="text1"/>
          <w14:textFill>
            <w14:solidFill>
              <w14:schemeClr w14:val="tx1"/>
            </w14:solidFill>
          </w14:textFill>
        </w:rPr>
        <w:t>规定了供热运营数据与统计方法的术语和定义、基本要求、供热单位信息、供热设施基础信息、供热经营数据、供热运行数据和农村供热数据等。</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文件</w:t>
      </w:r>
      <w:bookmarkStart w:id="73" w:name="_GoBack"/>
      <w:bookmarkEnd w:id="73"/>
      <w:r>
        <w:rPr>
          <w:rFonts w:hint="eastAsia"/>
          <w:color w:val="000000" w:themeColor="text1"/>
          <w14:textFill>
            <w14:solidFill>
              <w14:schemeClr w14:val="tx1"/>
            </w14:solidFill>
          </w14:textFill>
        </w:rPr>
        <w:t>适用于民用建筑和工业用户的供热运营数据的统计。</w:t>
      </w:r>
    </w:p>
    <w:p>
      <w:pPr>
        <w:pStyle w:val="107"/>
        <w:snapToGrid w:val="0"/>
        <w:spacing w:before="240" w:after="240" w:line="300" w:lineRule="auto"/>
        <w:rPr>
          <w:color w:val="000000" w:themeColor="text1"/>
          <w14:textFill>
            <w14:solidFill>
              <w14:schemeClr w14:val="tx1"/>
            </w14:solidFill>
          </w14:textFill>
        </w:rPr>
      </w:pPr>
      <w:bookmarkStart w:id="30" w:name="_Toc31667"/>
      <w:bookmarkStart w:id="31" w:name="_Toc26986772"/>
      <w:bookmarkStart w:id="32" w:name="_Toc26718931"/>
      <w:bookmarkStart w:id="33" w:name="_Toc26986531"/>
      <w:r>
        <w:rPr>
          <w:rFonts w:hint="eastAsia"/>
          <w:color w:val="000000" w:themeColor="text1"/>
          <w14:textFill>
            <w14:solidFill>
              <w14:schemeClr w14:val="tx1"/>
            </w14:solidFill>
          </w14:textFill>
        </w:rPr>
        <w:t>规范性引用文件</w:t>
      </w:r>
      <w:bookmarkEnd w:id="25"/>
      <w:bookmarkEnd w:id="26"/>
      <w:bookmarkEnd w:id="27"/>
      <w:bookmarkEnd w:id="28"/>
      <w:bookmarkEnd w:id="29"/>
      <w:bookmarkEnd w:id="30"/>
      <w:bookmarkEnd w:id="31"/>
      <w:bookmarkEnd w:id="32"/>
      <w:bookmarkEnd w:id="33"/>
    </w:p>
    <w:p>
      <w:pPr>
        <w:pStyle w:val="59"/>
        <w:snapToGrid w:val="0"/>
        <w:spacing w:line="300" w:lineRule="auto"/>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59"/>
        <w:snapToGrid w:val="0"/>
        <w:spacing w:line="300" w:lineRule="auto"/>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51161  民用建筑能耗标准</w:t>
      </w:r>
    </w:p>
    <w:p>
      <w:pPr>
        <w:pStyle w:val="59"/>
        <w:snapToGrid w:val="0"/>
        <w:spacing w:line="300" w:lineRule="auto"/>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33833  城镇供热服务</w:t>
      </w:r>
    </w:p>
    <w:p>
      <w:pPr>
        <w:pStyle w:val="59"/>
        <w:snapToGrid w:val="0"/>
        <w:spacing w:line="300" w:lineRule="auto"/>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GB/T 2589 </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综合能耗计算通则</w:t>
      </w:r>
    </w:p>
    <w:p>
      <w:pPr>
        <w:pStyle w:val="107"/>
        <w:snapToGrid w:val="0"/>
        <w:spacing w:before="240" w:after="240" w:line="300" w:lineRule="auto"/>
        <w:rPr>
          <w:color w:val="000000" w:themeColor="text1"/>
          <w14:textFill>
            <w14:solidFill>
              <w14:schemeClr w14:val="tx1"/>
            </w14:solidFill>
          </w14:textFill>
        </w:rPr>
      </w:pPr>
      <w:bookmarkStart w:id="34" w:name="_Toc310"/>
      <w:r>
        <w:rPr>
          <w:rFonts w:hint="eastAsia"/>
          <w:color w:val="000000" w:themeColor="text1"/>
          <w:szCs w:val="21"/>
          <w14:textFill>
            <w14:solidFill>
              <w14:schemeClr w14:val="tx1"/>
            </w14:solidFill>
          </w14:textFill>
        </w:rPr>
        <w:t>术语和定义</w:t>
      </w:r>
      <w:bookmarkEnd w:id="34"/>
    </w:p>
    <w:p>
      <w:pPr>
        <w:pStyle w:val="59"/>
        <w:snapToGrid w:val="0"/>
        <w:spacing w:line="300" w:lineRule="auto"/>
        <w:ind w:firstLine="420"/>
        <w:rPr>
          <w:color w:val="000000" w:themeColor="text1"/>
          <w14:textFill>
            <w14:solidFill>
              <w14:schemeClr w14:val="tx1"/>
            </w14:solidFill>
          </w14:textFill>
        </w:rPr>
      </w:pPr>
      <w:bookmarkStart w:id="35" w:name="_Toc26986532"/>
      <w:bookmarkEnd w:id="35"/>
      <w:r>
        <w:rPr>
          <w:rFonts w:hint="eastAsia"/>
          <w:color w:val="000000" w:themeColor="text1"/>
          <w14:textFill>
            <w14:solidFill>
              <w14:schemeClr w14:val="tx1"/>
            </w14:solidFill>
          </w14:textFill>
        </w:rPr>
        <w:t>下列术语和定义适用于本文件</w:t>
      </w:r>
    </w:p>
    <w:p>
      <w:pPr>
        <w:widowControl/>
        <w:numPr>
          <w:ilvl w:val="2"/>
          <w:numId w:val="2"/>
        </w:numPr>
        <w:adjustRightInd/>
        <w:snapToGrid w:val="0"/>
        <w:spacing w:line="300" w:lineRule="auto"/>
        <w:rPr>
          <w:rFonts w:ascii="宋体" w:hAnsi="Times New Roman"/>
          <w:color w:val="000000" w:themeColor="text1"/>
          <w:kern w:val="0"/>
          <w:szCs w:val="20"/>
          <w14:textFill>
            <w14:solidFill>
              <w14:schemeClr w14:val="tx1"/>
            </w14:solidFill>
          </w14:textFill>
        </w:rPr>
      </w:pPr>
    </w:p>
    <w:p>
      <w:pPr>
        <w:widowControl/>
        <w:numPr>
          <w:ilvl w:val="0"/>
          <w:numId w:val="0"/>
        </w:numPr>
        <w:adjustRightInd/>
        <w:snapToGrid w:val="0"/>
        <w:spacing w:line="300" w:lineRule="auto"/>
        <w:ind w:leftChars="0" w:firstLine="420" w:firstLineChars="200"/>
        <w:rPr>
          <w:rFonts w:ascii="宋体" w:hAnsi="Times New Roman"/>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多热源联网 </w:t>
      </w:r>
      <w:r>
        <w:rPr>
          <w:rFonts w:hint="eastAsia" w:ascii="宋体" w:hAnsi="Times New Roman"/>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multi heat  source  networking</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具有两个或两个以上热源的集中供热方式。</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供热面积  heating area</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供暖建筑物的建筑面积。</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供热能力  heating capacity</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供热系统或供热设备所能提供的最大供热功率。</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供热系统  heating system</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由热源通过供热管网向热用户供应热能的设施总称。</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热电联产  cogeneration</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热电厂同时生产电能和可用热能的联合生产方式。</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热用户  heat consumers</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从供热系统获得热能的单位或居民用户。</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 xml:space="preserve">实际供热面积  actual </w:t>
      </w:r>
      <w:r>
        <w:rPr>
          <w:rFonts w:ascii="黑体" w:hAnsi="黑体" w:eastAsia="黑体"/>
          <w:color w:val="000000" w:themeColor="text1"/>
          <w:kern w:val="0"/>
          <w:szCs w:val="20"/>
          <w14:textFill>
            <w14:solidFill>
              <w14:schemeClr w14:val="tx1"/>
            </w14:solidFill>
          </w14:textFill>
        </w:rPr>
        <w:t>heating area</w:t>
      </w:r>
      <w:r>
        <w:rPr>
          <w:rFonts w:ascii="Times New Roman" w:hAnsi="黑体"/>
          <w:color w:val="000000" w:themeColor="text1"/>
          <w:szCs w:val="24"/>
          <w14:textFill>
            <w14:solidFill>
              <w14:schemeClr w14:val="tx1"/>
            </w14:solidFill>
          </w14:textFill>
        </w:rPr>
        <w:t xml:space="preserve">  </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供热面积与暂停供热面积之差。</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 xml:space="preserve">统计周期  statistical period </w:t>
      </w:r>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供热运营数据统计的时间段。</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 xml:space="preserve"> </w:t>
      </w:r>
      <w:r>
        <w:rPr>
          <w:rFonts w:ascii="宋体" w:hAnsi="Times New Roman"/>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 xml:space="preserve">暂停供热面积  </w:t>
      </w:r>
      <w:r>
        <w:rPr>
          <w:rFonts w:ascii="黑体" w:hAnsi="黑体" w:eastAsia="黑体"/>
          <w:color w:val="000000" w:themeColor="text1"/>
          <w:kern w:val="0"/>
          <w:szCs w:val="20"/>
          <w14:textFill>
            <w14:solidFill>
              <w14:schemeClr w14:val="tx1"/>
            </w14:solidFill>
          </w14:textFill>
        </w:rPr>
        <w:t xml:space="preserve">suspended heating area </w:t>
      </w:r>
    </w:p>
    <w:p>
      <w:pPr>
        <w:widowControl/>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停止向热用户供暖末端设备供给热量的供热面积。</w:t>
      </w:r>
    </w:p>
    <w:p>
      <w:pPr>
        <w:widowControl/>
        <w:numPr>
          <w:ilvl w:val="2"/>
          <w:numId w:val="2"/>
        </w:numPr>
        <w:adjustRightInd/>
        <w:snapToGrid w:val="0"/>
        <w:spacing w:line="300" w:lineRule="auto"/>
        <w:rPr>
          <w:rFonts w:ascii="黑体" w:hAnsi="黑体" w:eastAsia="黑体"/>
          <w:color w:val="000000" w:themeColor="text1"/>
          <w:kern w:val="0"/>
          <w:szCs w:val="20"/>
          <w14:textFill>
            <w14:solidFill>
              <w14:schemeClr w14:val="tx1"/>
            </w14:solidFill>
          </w14:textFill>
        </w:rPr>
      </w:pPr>
    </w:p>
    <w:p>
      <w:pPr>
        <w:widowControl/>
        <w:adjustRightInd/>
        <w:snapToGrid w:val="0"/>
        <w:spacing w:line="300" w:lineRule="auto"/>
        <w:rPr>
          <w:rFonts w:ascii="黑体" w:hAnsi="黑体" w:eastAsia="黑体"/>
          <w:color w:val="000000" w:themeColor="text1"/>
          <w:kern w:val="0"/>
          <w:szCs w:val="20"/>
          <w14:textFill>
            <w14:solidFill>
              <w14:schemeClr w14:val="tx1"/>
            </w14:solidFill>
          </w14:textFill>
        </w:rPr>
      </w:pPr>
      <w:r>
        <w:rPr>
          <w:rFonts w:hint="eastAsia" w:ascii="黑体" w:hAnsi="黑体" w:eastAsia="黑体"/>
          <w:color w:val="000000" w:themeColor="text1"/>
          <w:kern w:val="0"/>
          <w:szCs w:val="20"/>
          <w14:textFill>
            <w14:solidFill>
              <w14:schemeClr w14:val="tx1"/>
            </w14:solidFill>
          </w14:textFill>
        </w:rPr>
        <w:t xml:space="preserve"> </w:t>
      </w:r>
      <w:r>
        <w:rPr>
          <w:rFonts w:ascii="黑体" w:hAnsi="黑体" w:eastAsia="黑体"/>
          <w:color w:val="000000" w:themeColor="text1"/>
          <w:kern w:val="0"/>
          <w:szCs w:val="20"/>
          <w14:textFill>
            <w14:solidFill>
              <w14:schemeClr w14:val="tx1"/>
            </w14:solidFill>
          </w14:textFill>
        </w:rPr>
        <w:t xml:space="preserve">   </w:t>
      </w:r>
      <w:r>
        <w:rPr>
          <w:rFonts w:hint="eastAsia" w:ascii="黑体" w:hAnsi="黑体" w:eastAsia="黑体"/>
          <w:color w:val="000000" w:themeColor="text1"/>
          <w:kern w:val="0"/>
          <w:szCs w:val="20"/>
          <w14:textFill>
            <w14:solidFill>
              <w14:schemeClr w14:val="tx1"/>
            </w14:solidFill>
          </w14:textFill>
        </w:rPr>
        <w:t xml:space="preserve">室外日平均温度 </w:t>
      </w:r>
      <w:r>
        <w:rPr>
          <w:rFonts w:ascii="黑体" w:hAnsi="黑体" w:eastAsia="黑体"/>
          <w:color w:val="000000" w:themeColor="text1"/>
          <w:kern w:val="0"/>
          <w:szCs w:val="20"/>
          <w14:textFill>
            <w14:solidFill>
              <w14:schemeClr w14:val="tx1"/>
            </w14:solidFill>
          </w14:textFill>
        </w:rPr>
        <w:t xml:space="preserve"> daily mean temperature outside </w:t>
      </w:r>
    </w:p>
    <w:p>
      <w:pPr>
        <w:widowControl/>
        <w:autoSpaceDE w:val="0"/>
        <w:autoSpaceDN w:val="0"/>
        <w:adjustRightInd/>
        <w:snapToGrid w:val="0"/>
        <w:spacing w:line="300" w:lineRule="auto"/>
        <w:ind w:firstLine="420" w:firstLineChars="20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室外一天中02时、08时、14时和20时4个时刻的气温相加后的平均值。</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供暖度日数</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heating degree day </w:t>
      </w:r>
    </w:p>
    <w:p>
      <w:pPr>
        <w:pStyle w:val="59"/>
        <w:snapToGrid w:val="0"/>
        <w:spacing w:line="300" w:lineRule="auto"/>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一年中，当某天室外日平均温度低于18℃时，将该日平均温度与18℃的差值乘以1d，所得乘积的累加值。</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制冷度日数  </w:t>
      </w:r>
      <w:r>
        <w:rPr>
          <w:rFonts w:ascii="黑体" w:hAnsi="黑体" w:eastAsia="黑体"/>
          <w:color w:val="000000" w:themeColor="text1"/>
          <w14:textFill>
            <w14:solidFill>
              <w14:schemeClr w14:val="tx1"/>
            </w14:solidFill>
          </w14:textFill>
        </w:rPr>
        <w:t>cooling degree day</w:t>
      </w:r>
    </w:p>
    <w:p>
      <w:pPr>
        <w:pStyle w:val="59"/>
        <w:snapToGrid w:val="0"/>
        <w:spacing w:line="300" w:lineRule="auto"/>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一年中，当某天室外日平均温度高于26℃时，将该日平均温度与26℃的差值乘以1d，所得乘积的累加值。</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供暖期天数</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heating period</w:t>
      </w:r>
    </w:p>
    <w:p>
      <w:pPr>
        <w:pStyle w:val="59"/>
        <w:snapToGrid w:val="0"/>
        <w:spacing w:line="300" w:lineRule="auto"/>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累年日平均温度低于或等于5℃的天数。</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法定供暖期</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legal heating period</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当地</w:t>
      </w:r>
      <w:r>
        <w:rPr>
          <w:color w:val="000000" w:themeColor="text1"/>
          <w14:textFill>
            <w14:solidFill>
              <w14:schemeClr w14:val="tx1"/>
            </w14:solidFill>
          </w14:textFill>
        </w:rPr>
        <w:t>供热管理办法规定的供暖期时间</w:t>
      </w:r>
      <w:r>
        <w:rPr>
          <w:rFonts w:hint="eastAsia"/>
          <w:color w:val="000000" w:themeColor="text1"/>
          <w14:textFill>
            <w14:solidFill>
              <w14:schemeClr w14:val="tx1"/>
            </w14:solidFill>
          </w14:textFill>
        </w:rPr>
        <w:t>。</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实际供暖期 </w:t>
      </w:r>
      <w:r>
        <w:rPr>
          <w:rFonts w:ascii="黑体" w:hAnsi="黑体" w:eastAsia="黑体"/>
          <w:color w:val="000000" w:themeColor="text1"/>
          <w14:textFill>
            <w14:solidFill>
              <w14:schemeClr w14:val="tx1"/>
            </w14:solidFill>
          </w14:textFill>
        </w:rPr>
        <w:t xml:space="preserve"> actual heating period</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供暖期实际运行天数，包括提前供暖天数、法定供暖期和延迟供暖天数。</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备用热源  </w:t>
      </w:r>
      <w:r>
        <w:rPr>
          <w:rFonts w:ascii="黑体" w:hAnsi="黑体" w:eastAsia="黑体"/>
          <w:color w:val="000000" w:themeColor="text1"/>
          <w14:textFill>
            <w14:solidFill>
              <w14:schemeClr w14:val="tx1"/>
            </w14:solidFill>
          </w14:textFill>
        </w:rPr>
        <w:t>stand-by heat souce</w:t>
      </w:r>
    </w:p>
    <w:p>
      <w:pPr>
        <w:pStyle w:val="59"/>
        <w:snapToGrid w:val="0"/>
        <w:spacing w:line="30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在事故工况下投入运行的热源</w:t>
      </w:r>
      <w:r>
        <w:rPr>
          <w:rFonts w:hint="eastAsia"/>
          <w:color w:val="000000" w:themeColor="text1"/>
          <w14:textFill>
            <w14:solidFill>
              <w14:schemeClr w14:val="tx1"/>
            </w14:solidFill>
          </w14:textFill>
        </w:rPr>
        <w:t>。</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供热单位</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heating enterprise</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利用热源单位提供的或自身生产的热能从事供热服务的企业总称，分为供热经营性单位和供热非经营性单位。</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供热经营性单位  </w:t>
      </w:r>
      <w:r>
        <w:rPr>
          <w:rFonts w:ascii="黑体" w:hAnsi="黑体" w:eastAsia="黑体"/>
          <w:color w:val="000000" w:themeColor="text1"/>
          <w14:textFill>
            <w14:solidFill>
              <w14:schemeClr w14:val="tx1"/>
            </w14:solidFill>
          </w14:textFill>
        </w:rPr>
        <w:t>heating operational enterprise</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从事供热运营且以供热作为主营业务的供热服务单位。</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供热非经营性单位 </w:t>
      </w:r>
      <w:r>
        <w:rPr>
          <w:rFonts w:ascii="黑体" w:hAnsi="黑体" w:eastAsia="黑体"/>
          <w:color w:val="000000" w:themeColor="text1"/>
          <w14:textFill>
            <w14:solidFill>
              <w14:schemeClr w14:val="tx1"/>
            </w14:solidFill>
          </w14:textFill>
        </w:rPr>
        <w:t xml:space="preserve"> heating non-operational enterprise</w:t>
      </w:r>
    </w:p>
    <w:p>
      <w:pPr>
        <w:pStyle w:val="59"/>
        <w:snapToGrid w:val="0"/>
        <w:spacing w:line="30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从</w:t>
      </w:r>
      <w:r>
        <w:rPr>
          <w:rFonts w:hint="eastAsia"/>
          <w:color w:val="000000" w:themeColor="text1"/>
          <w14:textFill>
            <w14:solidFill>
              <w14:schemeClr w14:val="tx1"/>
            </w14:solidFill>
          </w14:textFill>
        </w:rPr>
        <w:t>事</w:t>
      </w:r>
      <w:r>
        <w:rPr>
          <w:color w:val="000000" w:themeColor="text1"/>
          <w14:textFill>
            <w14:solidFill>
              <w14:schemeClr w14:val="tx1"/>
            </w14:solidFill>
          </w14:textFill>
        </w:rPr>
        <w:t>供热运营但不</w:t>
      </w:r>
      <w:r>
        <w:rPr>
          <w:rFonts w:hint="eastAsia"/>
          <w:color w:val="000000" w:themeColor="text1"/>
          <w14:textFill>
            <w14:solidFill>
              <w14:schemeClr w14:val="tx1"/>
            </w14:solidFill>
          </w14:textFill>
        </w:rPr>
        <w:t>以</w:t>
      </w:r>
      <w:r>
        <w:rPr>
          <w:color w:val="000000" w:themeColor="text1"/>
          <w14:textFill>
            <w14:solidFill>
              <w14:schemeClr w14:val="tx1"/>
            </w14:solidFill>
          </w14:textFill>
        </w:rPr>
        <w:t>供热作为</w:t>
      </w:r>
      <w:r>
        <w:rPr>
          <w:rFonts w:hint="eastAsia"/>
          <w:color w:val="000000" w:themeColor="text1"/>
          <w14:textFill>
            <w14:solidFill>
              <w14:schemeClr w14:val="tx1"/>
            </w14:solidFill>
          </w14:textFill>
        </w:rPr>
        <w:t>经营</w:t>
      </w:r>
      <w:r>
        <w:rPr>
          <w:color w:val="000000" w:themeColor="text1"/>
          <w14:textFill>
            <w14:solidFill>
              <w14:schemeClr w14:val="tx1"/>
            </w14:solidFill>
          </w14:textFill>
        </w:rPr>
        <w:t>业务的供热服务单位</w:t>
      </w:r>
      <w:r>
        <w:rPr>
          <w:rFonts w:hint="eastAsia"/>
          <w:color w:val="000000" w:themeColor="text1"/>
          <w14:textFill>
            <w14:solidFill>
              <w14:schemeClr w14:val="tx1"/>
            </w14:solidFill>
          </w14:textFill>
        </w:rPr>
        <w:t>。</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集中供热  </w:t>
      </w:r>
      <w:r>
        <w:rPr>
          <w:rFonts w:ascii="黑体" w:hAnsi="黑体" w:eastAsia="黑体"/>
          <w:color w:val="000000" w:themeColor="text1"/>
          <w14:textFill>
            <w14:solidFill>
              <w14:schemeClr w14:val="tx1"/>
            </w14:solidFill>
          </w14:textFill>
        </w:rPr>
        <w:t>centralized heating</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热源和散热设备分别设置，用热媒管道相连接，由热源向多个热力入口或热用户供给热量的供暖方式。</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分散供热</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decentralized heating</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由小型热源通过管道向多个房间供热的小规模供暖方式，或集热源和散热设备为一体的单体的供暖方式。</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热力站 </w:t>
      </w:r>
      <w:r>
        <w:rPr>
          <w:rFonts w:ascii="黑体" w:hAnsi="黑体" w:eastAsia="黑体"/>
          <w:color w:val="000000" w:themeColor="text1"/>
          <w14:textFill>
            <w14:solidFill>
              <w14:schemeClr w14:val="tx1"/>
            </w14:solidFill>
          </w14:textFill>
        </w:rPr>
        <w:t xml:space="preserve"> heating station</w:t>
      </w:r>
    </w:p>
    <w:p>
      <w:pPr>
        <w:pStyle w:val="59"/>
        <w:snapToGrid w:val="0"/>
        <w:spacing w:line="300" w:lineRule="auto"/>
        <w:ind w:firstLine="420"/>
        <w:rPr>
          <w:color w:val="000000" w:themeColor="text1"/>
          <w14:textFill>
            <w14:solidFill>
              <w14:schemeClr w14:val="tx1"/>
            </w14:solidFill>
          </w14:textFill>
        </w:rPr>
      </w:pPr>
      <w:r>
        <w:rPr>
          <w:color w:val="000000" w:themeColor="text1"/>
          <w14:textFill>
            <w14:solidFill>
              <w14:schemeClr w14:val="tx1"/>
            </w14:solidFill>
          </w14:textFill>
        </w:rPr>
        <w:t>用来转换供热介质种类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改变供热介质参数</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分配</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控制及计量供给热用户热量的设施</w:t>
      </w:r>
      <w:r>
        <w:rPr>
          <w:rFonts w:hint="eastAsia"/>
          <w:color w:val="000000" w:themeColor="text1"/>
          <w14:textFill>
            <w14:solidFill>
              <w14:schemeClr w14:val="tx1"/>
            </w14:solidFill>
          </w14:textFill>
        </w:rPr>
        <w:t>。</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供热半径</w:t>
      </w:r>
      <w:r>
        <w:rPr>
          <w:rFonts w:hint="eastAsia" w:ascii="黑体" w:hAnsi="黑体" w:eastAsia="黑体"/>
          <w:color w:val="000000" w:themeColor="text1"/>
          <w14:textFill>
            <w14:solidFill>
              <w14:schemeClr w14:val="tx1"/>
            </w14:solidFill>
          </w14:textFill>
        </w:rPr>
        <w:t xml:space="preserve"> </w:t>
      </w:r>
      <w:r>
        <w:rPr>
          <w:rFonts w:ascii="黑体" w:hAnsi="黑体" w:eastAsia="黑体"/>
          <w:color w:val="000000" w:themeColor="text1"/>
          <w14:textFill>
            <w14:solidFill>
              <w14:schemeClr w14:val="tx1"/>
            </w14:solidFill>
          </w14:textFill>
        </w:rPr>
        <w:t xml:space="preserve"> operating range</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供暖热源或热力入口等提供供暖热媒的设施或装置至其最远服务对象的、按照管道走向进行测量得到的管道物理长度。</w:t>
      </w:r>
    </w:p>
    <w:p>
      <w:pPr>
        <w:pStyle w:val="226"/>
        <w:snapToGrid w:val="0"/>
        <w:spacing w:line="300" w:lineRule="auto"/>
        <w:ind w:left="420" w:hanging="420" w:hangingChars="200"/>
        <w:rPr>
          <w:rFonts w:ascii="黑体" w:hAnsi="黑体" w:eastAsia="黑体"/>
          <w:color w:val="000000" w:themeColor="text1"/>
          <w14:textFill>
            <w14:solidFill>
              <w14:schemeClr w14:val="tx1"/>
            </w14:solidFill>
          </w14:textFill>
        </w:rPr>
      </w:pPr>
    </w:p>
    <w:p>
      <w:pPr>
        <w:pStyle w:val="226"/>
        <w:numPr>
          <w:ilvl w:val="0"/>
          <w:numId w:val="0"/>
        </w:numPr>
        <w:snapToGrid w:val="0"/>
        <w:spacing w:line="300" w:lineRule="auto"/>
        <w:ind w:left="420"/>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长输供热</w:t>
      </w:r>
      <w:r>
        <w:rPr>
          <w:rFonts w:hint="eastAsia" w:ascii="黑体" w:hAnsi="黑体" w:eastAsia="黑体"/>
          <w:color w:val="000000" w:themeColor="text1"/>
          <w14:textFill>
            <w14:solidFill>
              <w14:schemeClr w14:val="tx1"/>
            </w14:solidFill>
          </w14:textFill>
        </w:rPr>
        <w:t xml:space="preserve">管网 </w:t>
      </w:r>
      <w:r>
        <w:rPr>
          <w:rFonts w:ascii="黑体" w:hAnsi="黑体" w:eastAsia="黑体"/>
          <w:color w:val="000000" w:themeColor="text1"/>
          <w14:textFill>
            <w14:solidFill>
              <w14:schemeClr w14:val="tx1"/>
            </w14:solidFill>
          </w14:textFill>
        </w:rPr>
        <w:t xml:space="preserve"> long distance heating </w:t>
      </w:r>
      <w:r>
        <w:rPr>
          <w:rFonts w:hint="eastAsia" w:ascii="黑体" w:hAnsi="黑体" w:eastAsia="黑体"/>
          <w:color w:val="000000" w:themeColor="text1"/>
          <w14:textFill>
            <w14:solidFill>
              <w14:schemeClr w14:val="tx1"/>
            </w14:solidFill>
          </w14:textFill>
        </w:rPr>
        <w:t>pipeline</w:t>
      </w:r>
    </w:p>
    <w:p>
      <w:pPr>
        <w:pStyle w:val="59"/>
        <w:snapToGrid w:val="0"/>
        <w:spacing w:line="30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自热源至主要厂站（中继泵站、中继能源站或隔压站）长度超过2</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Km的热水管道及其沿线的管路附件和附属构筑物的总称，也称长输供热管线。</w:t>
      </w:r>
    </w:p>
    <w:p>
      <w:pPr>
        <w:widowControl/>
        <w:numPr>
          <w:ilvl w:val="1"/>
          <w:numId w:val="2"/>
        </w:numPr>
        <w:adjustRightInd/>
        <w:snapToGrid w:val="0"/>
        <w:spacing w:before="240" w:beforeLines="100" w:after="240" w:afterLines="100" w:line="300" w:lineRule="auto"/>
        <w:outlineLvl w:val="0"/>
        <w:rPr>
          <w:rFonts w:ascii="黑体" w:hAnsi="Times New Roman" w:eastAsia="黑体"/>
          <w:color w:val="000000" w:themeColor="text1"/>
          <w:kern w:val="0"/>
          <w:szCs w:val="20"/>
          <w14:textFill>
            <w14:solidFill>
              <w14:schemeClr w14:val="tx1"/>
            </w14:solidFill>
          </w14:textFill>
        </w:rPr>
      </w:pPr>
      <w:bookmarkStart w:id="36" w:name="_Toc16228"/>
      <w:r>
        <w:rPr>
          <w:rFonts w:hint="eastAsia" w:ascii="黑体" w:hAnsi="Times New Roman" w:eastAsia="黑体"/>
          <w:color w:val="000000" w:themeColor="text1"/>
          <w:kern w:val="0"/>
          <w:szCs w:val="20"/>
          <w14:textFill>
            <w14:solidFill>
              <w14:schemeClr w14:val="tx1"/>
            </w14:solidFill>
          </w14:textFill>
        </w:rPr>
        <w:t>基本要求</w:t>
      </w:r>
      <w:bookmarkEnd w:id="36"/>
    </w:p>
    <w:p>
      <w:pPr>
        <w:widowControl/>
        <w:numPr>
          <w:ilvl w:val="2"/>
          <w:numId w:val="2"/>
        </w:numPr>
        <w:adjustRightInd/>
        <w:snapToGrid w:val="0"/>
        <w:spacing w:line="300" w:lineRule="auto"/>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供热运营数据分为城镇供热和农村供热两类，其中城镇供热数据又分为供热单位信息、供热基础设施信息、供热经营数据、运行数据四类。</w:t>
      </w:r>
    </w:p>
    <w:p>
      <w:pPr>
        <w:widowControl/>
        <w:numPr>
          <w:ilvl w:val="2"/>
          <w:numId w:val="2"/>
        </w:numPr>
        <w:adjustRightInd/>
        <w:snapToGrid w:val="0"/>
        <w:spacing w:line="300" w:lineRule="auto"/>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供热经营数据的统计周期应为一个完整自然年，其他供热运营数据的统计周期应为不包括试运行期的一个完整供暖期。</w:t>
      </w:r>
      <w:r>
        <w:rPr>
          <w:rFonts w:ascii="宋体" w:hAnsi="Times New Roman"/>
          <w:color w:val="000000" w:themeColor="text1"/>
          <w:kern w:val="0"/>
          <w:szCs w:val="20"/>
          <w14:textFill>
            <w14:solidFill>
              <w14:schemeClr w14:val="tx1"/>
            </w14:solidFill>
          </w14:textFill>
        </w:rPr>
        <w:t xml:space="preserve"> </w:t>
      </w:r>
    </w:p>
    <w:p>
      <w:pPr>
        <w:widowControl/>
        <w:numPr>
          <w:ilvl w:val="2"/>
          <w:numId w:val="2"/>
        </w:numPr>
        <w:adjustRightInd/>
        <w:snapToGrid w:val="0"/>
        <w:spacing w:line="300" w:lineRule="auto"/>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一次能源折算标准煤时，应按能源供应部门或具有检测资质的第三方机构提供的平均实际低位发热量计算。电力折算标准煤时，应按电厂或中国电力企业联合会发布的上一年度供电标准煤耗取值。</w:t>
      </w:r>
    </w:p>
    <w:p>
      <w:pPr>
        <w:widowControl/>
        <w:numPr>
          <w:ilvl w:val="1"/>
          <w:numId w:val="2"/>
        </w:numPr>
        <w:adjustRightInd/>
        <w:snapToGrid w:val="0"/>
        <w:spacing w:before="240" w:beforeLines="100" w:after="240" w:afterLines="100" w:line="300" w:lineRule="auto"/>
        <w:outlineLvl w:val="0"/>
        <w:rPr>
          <w:rFonts w:ascii="黑体" w:hAnsi="Times New Roman" w:eastAsia="黑体"/>
          <w:color w:val="000000" w:themeColor="text1"/>
          <w:kern w:val="0"/>
          <w:szCs w:val="20"/>
          <w14:textFill>
            <w14:solidFill>
              <w14:schemeClr w14:val="tx1"/>
            </w14:solidFill>
          </w14:textFill>
        </w:rPr>
      </w:pPr>
      <w:bookmarkStart w:id="37" w:name="_Toc16167"/>
      <w:r>
        <w:rPr>
          <w:rFonts w:hint="eastAsia" w:ascii="黑体" w:hAnsi="Times New Roman" w:eastAsia="黑体"/>
          <w:color w:val="000000" w:themeColor="text1"/>
          <w:kern w:val="0"/>
          <w:szCs w:val="20"/>
          <w14:textFill>
            <w14:solidFill>
              <w14:schemeClr w14:val="tx1"/>
            </w14:solidFill>
          </w14:textFill>
        </w:rPr>
        <w:t>供热单位信息</w:t>
      </w:r>
      <w:bookmarkEnd w:id="37"/>
    </w:p>
    <w:p>
      <w:pPr>
        <w:pStyle w:val="108"/>
        <w:snapToGrid w:val="0"/>
        <w:spacing w:before="120" w:after="120" w:line="300" w:lineRule="auto"/>
        <w:rPr>
          <w:color w:val="000000" w:themeColor="text1"/>
          <w14:textFill>
            <w14:solidFill>
              <w14:schemeClr w14:val="tx1"/>
            </w14:solidFill>
          </w14:textFill>
        </w:rPr>
      </w:pPr>
      <w:bookmarkStart w:id="38" w:name="_Toc23979"/>
      <w:r>
        <w:rPr>
          <w:color w:val="000000" w:themeColor="text1"/>
          <w14:textFill>
            <w14:solidFill>
              <w14:schemeClr w14:val="tx1"/>
            </w14:solidFill>
          </w14:textFill>
        </w:rPr>
        <w:t>分类</w:t>
      </w:r>
      <w:bookmarkEnd w:id="38"/>
    </w:p>
    <w:p>
      <w:pPr>
        <w:pStyle w:val="59"/>
        <w:ind w:firstLine="420"/>
        <w:rPr>
          <w:color w:val="000000" w:themeColor="text1"/>
          <w14:textFill>
            <w14:solidFill>
              <w14:schemeClr w14:val="tx1"/>
            </w14:solidFill>
          </w14:textFill>
        </w:rPr>
      </w:pPr>
      <w:r>
        <w:rPr>
          <w:color w:val="000000" w:themeColor="text1"/>
          <w14:textFill>
            <w14:solidFill>
              <w14:schemeClr w14:val="tx1"/>
            </w14:solidFill>
          </w14:textFill>
        </w:rPr>
        <w:t>供热单位按照企业性质分为供热经营性单位和供热非经营性单位</w:t>
      </w:r>
      <w:r>
        <w:rPr>
          <w:rFonts w:hint="eastAsia"/>
          <w:color w:val="000000" w:themeColor="text1"/>
          <w14:textFill>
            <w14:solidFill>
              <w14:schemeClr w14:val="tx1"/>
            </w14:solidFill>
          </w14:textFill>
        </w:rPr>
        <w:t>。</w:t>
      </w:r>
    </w:p>
    <w:p>
      <w:pPr>
        <w:pStyle w:val="108"/>
        <w:snapToGrid w:val="0"/>
        <w:spacing w:before="120" w:after="120" w:line="300" w:lineRule="auto"/>
        <w:rPr>
          <w:color w:val="000000" w:themeColor="text1"/>
          <w14:textFill>
            <w14:solidFill>
              <w14:schemeClr w14:val="tx1"/>
            </w14:solidFill>
          </w14:textFill>
        </w:rPr>
      </w:pPr>
      <w:bookmarkStart w:id="39" w:name="_Toc678"/>
      <w:r>
        <w:rPr>
          <w:color w:val="000000" w:themeColor="text1"/>
          <w14:textFill>
            <w14:solidFill>
              <w14:schemeClr w14:val="tx1"/>
            </w14:solidFill>
          </w14:textFill>
        </w:rPr>
        <w:t>供热经营性</w:t>
      </w:r>
      <w:r>
        <w:rPr>
          <w:rFonts w:hint="eastAsia"/>
          <w:color w:val="000000" w:themeColor="text1"/>
          <w14:textFill>
            <w14:solidFill>
              <w14:schemeClr w14:val="tx1"/>
            </w14:solidFill>
          </w14:textFill>
        </w:rPr>
        <w:t>单位</w:t>
      </w:r>
      <w:bookmarkEnd w:id="39"/>
    </w:p>
    <w:p>
      <w:pPr>
        <w:pStyle w:val="168"/>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供热经营性单位信息统计指标及格式应</w:t>
      </w:r>
      <w:r>
        <w:rPr>
          <w:rFonts w:ascii="Times New Roman"/>
          <w:color w:val="000000" w:themeColor="text1"/>
          <w14:textFill>
            <w14:solidFill>
              <w14:schemeClr w14:val="tx1"/>
            </w14:solidFill>
          </w14:textFill>
        </w:rPr>
        <w:t>符合表1的规</w:t>
      </w:r>
      <w:r>
        <w:rPr>
          <w:rFonts w:hint="eastAsia"/>
          <w:color w:val="000000" w:themeColor="text1"/>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供热经营性单位信息统计指标及格式</w:t>
      </w:r>
    </w:p>
    <w:tbl>
      <w:tblPr>
        <w:tblStyle w:val="28"/>
        <w:tblW w:w="892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27"/>
        <w:gridCol w:w="1339"/>
        <w:gridCol w:w="322"/>
        <w:gridCol w:w="4892"/>
        <w:gridCol w:w="920"/>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序号</w:t>
            </w:r>
          </w:p>
        </w:tc>
        <w:tc>
          <w:tcPr>
            <w:tcW w:w="6553" w:type="dxa"/>
            <w:gridSpan w:val="3"/>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指标</w:t>
            </w:r>
          </w:p>
        </w:tc>
        <w:tc>
          <w:tcPr>
            <w:tcW w:w="920"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w:t>
            </w:r>
          </w:p>
        </w:tc>
        <w:tc>
          <w:tcPr>
            <w:tcW w:w="92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6553" w:type="dxa"/>
            <w:gridSpan w:val="3"/>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企业统一社会信用代码</w:t>
            </w:r>
          </w:p>
        </w:tc>
        <w:tc>
          <w:tcPr>
            <w:tcW w:w="920"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21"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6553"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注册资本</w:t>
            </w:r>
          </w:p>
        </w:tc>
        <w:tc>
          <w:tcPr>
            <w:tcW w:w="92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92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661" w:type="dxa"/>
            <w:gridSpan w:val="2"/>
            <w:tcBorders>
              <w:right w:val="nil"/>
            </w:tcBorders>
            <w:shd w:val="clear" w:color="auto" w:fill="auto"/>
          </w:tcPr>
          <w:p>
            <w:pPr>
              <w:widowControl/>
              <w:autoSpaceDE w:val="0"/>
              <w:autoSpaceDN w:val="0"/>
              <w:adjustRightInd/>
              <w:snapToGrid w:val="0"/>
              <w:spacing w:before="24" w:beforeLines="10" w:after="24" w:afterLines="10" w:line="240" w:lineRule="auto"/>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企业登记注册类型：</w:t>
            </w:r>
          </w:p>
        </w:tc>
        <w:tc>
          <w:tcPr>
            <w:tcW w:w="4892" w:type="dxa"/>
            <w:tcBorders>
              <w:top w:val="single" w:color="auto" w:sz="4" w:space="0"/>
              <w:left w:val="nil"/>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ind w:left="1620" w:hanging="1620" w:hangingChars="900"/>
              <w:rPr>
                <w:rFonts w:ascii="Times New Roman" w:hAnsi="Times New Roman"/>
                <w:color w:val="000000" w:themeColor="text1"/>
                <w:kern w:val="0"/>
                <w:sz w:val="18"/>
                <w:szCs w:val="20"/>
                <w14:textFill>
                  <w14:solidFill>
                    <w14:schemeClr w14:val="tx1"/>
                  </w14:solidFill>
                </w14:textFill>
              </w:rPr>
            </w:pP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国有企业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集体企业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股份合作企业</w:t>
            </w:r>
          </w:p>
          <w:p>
            <w:pPr>
              <w:widowControl/>
              <w:autoSpaceDE w:val="0"/>
              <w:autoSpaceDN w:val="0"/>
              <w:adjustRightInd/>
              <w:snapToGrid w:val="0"/>
              <w:spacing w:before="24" w:beforeLines="10" w:after="24" w:afterLines="10" w:line="240" w:lineRule="auto"/>
              <w:rPr>
                <w:rFonts w:ascii="Times New Roman" w:hAnsi="Times New Roman"/>
                <w:color w:val="000000" w:themeColor="text1"/>
                <w:kern w:val="0"/>
                <w:sz w:val="18"/>
                <w:szCs w:val="20"/>
                <w14:textFill>
                  <w14:solidFill>
                    <w14:schemeClr w14:val="tx1"/>
                  </w14:solidFill>
                </w14:textFill>
              </w:rPr>
            </w:pP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联营企业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有限责任公司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股份有限公司</w:t>
            </w:r>
          </w:p>
          <w:p>
            <w:pPr>
              <w:widowControl/>
              <w:autoSpaceDE w:val="0"/>
              <w:autoSpaceDN w:val="0"/>
              <w:adjustRightInd/>
              <w:snapToGrid w:val="0"/>
              <w:spacing w:before="24" w:beforeLines="10" w:after="24" w:afterLines="10" w:line="240" w:lineRule="auto"/>
              <w:rPr>
                <w:rFonts w:ascii="Times New Roman" w:hAnsi="Times New Roman"/>
                <w:color w:val="000000" w:themeColor="text1"/>
                <w:kern w:val="0"/>
                <w:sz w:val="18"/>
                <w:szCs w:val="20"/>
                <w14:textFill>
                  <w14:solidFill>
                    <w14:schemeClr w14:val="tx1"/>
                  </w14:solidFill>
                </w14:textFill>
              </w:rPr>
            </w:pP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私营企业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港澳台商投资企业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外商投资企业</w:t>
            </w:r>
          </w:p>
        </w:tc>
        <w:tc>
          <w:tcPr>
            <w:tcW w:w="92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2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339" w:type="dxa"/>
            <w:tcBorders>
              <w:right w:val="nil"/>
            </w:tcBorders>
            <w:shd w:val="clear" w:color="auto" w:fill="auto"/>
            <w:vAlign w:val="center"/>
          </w:tcPr>
          <w:p>
            <w:pPr>
              <w:widowControl/>
              <w:autoSpaceDE w:val="0"/>
              <w:autoSpaceDN w:val="0"/>
              <w:adjustRightInd/>
              <w:snapToGrid w:val="0"/>
              <w:spacing w:before="24" w:beforeLines="10" w:after="24" w:afterLines="10" w:line="240" w:lineRule="auto"/>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 xml:space="preserve">供热服务对象： </w:t>
            </w:r>
          </w:p>
          <w:p>
            <w:pPr>
              <w:widowControl/>
              <w:autoSpaceDE w:val="0"/>
              <w:autoSpaceDN w:val="0"/>
              <w:adjustRightInd/>
              <w:snapToGrid w:val="0"/>
              <w:spacing w:before="24" w:beforeLines="10" w:after="24" w:afterLines="10" w:line="240" w:lineRule="auto"/>
              <w:ind w:firstLine="1260" w:firstLineChars="700"/>
              <w:rPr>
                <w:rFonts w:ascii="Times New Roman" w:hAnsi="Times New Roman"/>
                <w:color w:val="000000" w:themeColor="text1"/>
                <w:kern w:val="0"/>
                <w:sz w:val="18"/>
                <w:szCs w:val="20"/>
                <w14:textFill>
                  <w14:solidFill>
                    <w14:schemeClr w14:val="tx1"/>
                  </w14:solidFill>
                </w14:textFill>
              </w:rPr>
            </w:pPr>
          </w:p>
        </w:tc>
        <w:tc>
          <w:tcPr>
            <w:tcW w:w="5214" w:type="dxa"/>
            <w:gridSpan w:val="2"/>
            <w:tcBorders>
              <w:top w:val="single" w:color="auto" w:sz="4" w:space="0"/>
              <w:left w:val="nil"/>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rPr>
                <w:rFonts w:ascii="Times New Roman" w:hAnsi="Times New Roman"/>
                <w:color w:val="000000" w:themeColor="text1"/>
                <w:kern w:val="0"/>
                <w:sz w:val="18"/>
                <w:szCs w:val="20"/>
                <w14:textFill>
                  <w14:solidFill>
                    <w14:schemeClr w14:val="tx1"/>
                  </w14:solidFill>
                </w14:textFill>
              </w:rPr>
            </w:pP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居住建筑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 xml:space="preserve">公共建筑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工业建筑</w:t>
            </w:r>
            <w:r>
              <w:rPr>
                <w:rFonts w:hint="eastAsia" w:ascii="Times New Roman" w:hAnsi="Times New Roman"/>
                <w:color w:val="000000" w:themeColor="text1"/>
                <w:kern w:val="0"/>
                <w:sz w:val="18"/>
                <w:szCs w:val="20"/>
                <w14:textFill>
                  <w14:solidFill>
                    <w14:schemeClr w14:val="tx1"/>
                  </w14:solidFill>
                </w14:textFill>
              </w:rPr>
              <w:t xml:space="preserve"> </w:t>
            </w:r>
            <w:r>
              <w:rPr>
                <w:rFonts w:ascii="Times New Roman" w:hAnsi="Times New Roman"/>
                <w:color w:val="000000" w:themeColor="text1"/>
                <w:kern w:val="0"/>
                <w:sz w:val="18"/>
                <w:szCs w:val="20"/>
                <w14:textFill>
                  <w14:solidFill>
                    <w14:schemeClr w14:val="tx1"/>
                  </w14:solidFill>
                </w14:textFill>
              </w:rPr>
              <w:t xml:space="preserve">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工业用户</w:t>
            </w:r>
          </w:p>
          <w:p>
            <w:pPr>
              <w:widowControl/>
              <w:autoSpaceDE w:val="0"/>
              <w:autoSpaceDN w:val="0"/>
              <w:adjustRightInd/>
              <w:snapToGrid w:val="0"/>
              <w:spacing w:before="24" w:beforeLines="10" w:after="24" w:afterLines="10" w:line="240" w:lineRule="auto"/>
              <w:rPr>
                <w:rFonts w:ascii="Times New Roman" w:hAnsi="Times New Roman"/>
                <w:color w:val="000000" w:themeColor="text1"/>
                <w:kern w:val="0"/>
                <w:sz w:val="18"/>
                <w:szCs w:val="20"/>
                <w14:textFill>
                  <w14:solidFill>
                    <w14:schemeClr w14:val="tx1"/>
                  </w14:solidFill>
                </w14:textFill>
              </w:rPr>
            </w:pP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其他</w:t>
            </w:r>
          </w:p>
        </w:tc>
        <w:tc>
          <w:tcPr>
            <w:tcW w:w="92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92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6553" w:type="dxa"/>
            <w:gridSpan w:val="3"/>
            <w:shd w:val="clear" w:color="auto" w:fill="auto"/>
            <w:vAlign w:val="center"/>
          </w:tcPr>
          <w:p>
            <w:pPr>
              <w:widowControl/>
              <w:autoSpaceDE w:val="0"/>
              <w:autoSpaceDN w:val="0"/>
              <w:adjustRightInd/>
              <w:snapToGrid w:val="0"/>
              <w:spacing w:before="24" w:beforeLines="10" w:after="24" w:afterLines="10" w:line="240" w:lineRule="auto"/>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供热方式：</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集中供热（</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热电联产（含多热源联网）供热</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非热电联产供热）</w:t>
            </w:r>
          </w:p>
          <w:p>
            <w:pPr>
              <w:widowControl/>
              <w:autoSpaceDE w:val="0"/>
              <w:autoSpaceDN w:val="0"/>
              <w:adjustRightInd/>
              <w:snapToGrid w:val="0"/>
              <w:spacing w:before="24" w:beforeLines="10" w:after="24" w:afterLines="10" w:line="240" w:lineRule="auto"/>
              <w:ind w:firstLine="540" w:firstLineChars="300"/>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 xml:space="preserve">    </w:t>
            </w:r>
            <w:r>
              <w:rPr>
                <w:rFonts w:asciiTheme="minorEastAsia" w:hAnsiTheme="minorEastAsia" w:eastAsiaTheme="minorEastAsia"/>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分散供热</w:t>
            </w:r>
          </w:p>
        </w:tc>
        <w:tc>
          <w:tcPr>
            <w:tcW w:w="92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2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6553"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企业总人数</w:t>
            </w:r>
          </w:p>
        </w:tc>
        <w:tc>
          <w:tcPr>
            <w:tcW w:w="92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人</w:t>
            </w:r>
          </w:p>
        </w:tc>
        <w:tc>
          <w:tcPr>
            <w:tcW w:w="92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6553"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总供热面积</w:t>
            </w:r>
          </w:p>
        </w:tc>
        <w:tc>
          <w:tcPr>
            <w:tcW w:w="92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92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6553"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总供热能力</w:t>
            </w:r>
          </w:p>
        </w:tc>
        <w:tc>
          <w:tcPr>
            <w:tcW w:w="92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2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bl>
    <w:p>
      <w:pPr>
        <w:pStyle w:val="168"/>
        <w:snapToGrid w:val="0"/>
        <w:spacing w:before="120" w:beforeLines="50"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企业统一社</w:t>
      </w:r>
      <w:r>
        <w:rPr>
          <w:rFonts w:ascii="Times New Roman"/>
          <w:color w:val="000000" w:themeColor="text1"/>
          <w14:textFill>
            <w14:solidFill>
              <w14:schemeClr w14:val="tx1"/>
            </w14:solidFill>
          </w14:textFill>
        </w:rPr>
        <w:t>会信用代码应为一组长度为18位的用于</w:t>
      </w:r>
      <w:r>
        <w:rPr>
          <w:rFonts w:hint="eastAsia"/>
          <w:color w:val="000000" w:themeColor="text1"/>
          <w14:textFill>
            <w14:solidFill>
              <w14:schemeClr w14:val="tx1"/>
            </w14:solidFill>
          </w14:textFill>
        </w:rPr>
        <w:t>法人和其他组织身份识别的代码。</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注册资本应为企业营业执照上登记注册的资本额。</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企业登记注册类型应以企业在市场监督管理部门登记注册的类型为准。</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供热服务对象应为从供热系统获得热能的用户类型</w:t>
      </w:r>
      <w:r>
        <w:rPr>
          <w:rFonts w:hint="eastAsia"/>
          <w:color w:val="000000" w:themeColor="text1"/>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供热方式分为热电联产（含多热源联网）集中供热、非热电联产集中供热、分散供热三类。</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企业总人数应为供热经营性单位在岗职工人数，不应包括临时工。</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总供热面积应为</w:t>
      </w:r>
      <w:r>
        <w:rPr>
          <w:rFonts w:hint="eastAsia"/>
          <w:color w:val="000000" w:themeColor="text1"/>
          <w14:textFill>
            <w14:solidFill>
              <w14:schemeClr w14:val="tx1"/>
            </w14:solidFill>
          </w14:textFill>
        </w:rPr>
        <w:t>供热经营性单位</w:t>
      </w:r>
      <w:r>
        <w:rPr>
          <w:color w:val="000000" w:themeColor="text1"/>
          <w14:textFill>
            <w14:solidFill>
              <w14:schemeClr w14:val="tx1"/>
            </w14:solidFill>
          </w14:textFill>
        </w:rPr>
        <w:t>所供热用户的供热面积之和</w:t>
      </w:r>
      <w:r>
        <w:rPr>
          <w:rFonts w:hint="eastAsia"/>
          <w:color w:val="000000" w:themeColor="text1"/>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总供热能力</w:t>
      </w:r>
      <w:r>
        <w:rPr>
          <w:rFonts w:hint="eastAsia"/>
          <w:color w:val="000000" w:themeColor="text1"/>
          <w14:textFill>
            <w14:solidFill>
              <w14:schemeClr w14:val="tx1"/>
            </w14:solidFill>
          </w14:textFill>
        </w:rPr>
        <w:t>应为</w:t>
      </w:r>
      <w:r>
        <w:rPr>
          <w:color w:val="000000" w:themeColor="text1"/>
          <w14:textFill>
            <w14:solidFill>
              <w14:schemeClr w14:val="tx1"/>
            </w14:solidFill>
          </w14:textFill>
        </w:rPr>
        <w:t>民用供热和工业用热的供热能力之和</w:t>
      </w:r>
      <w:r>
        <w:rPr>
          <w:rFonts w:hint="eastAsia"/>
          <w:color w:val="000000" w:themeColor="text1"/>
          <w14:textFill>
            <w14:solidFill>
              <w14:schemeClr w14:val="tx1"/>
            </w14:solidFill>
          </w14:textFill>
        </w:rPr>
        <w:t xml:space="preserve">。 </w:t>
      </w:r>
    </w:p>
    <w:p>
      <w:pPr>
        <w:pStyle w:val="108"/>
        <w:snapToGrid w:val="0"/>
        <w:spacing w:before="120" w:after="120" w:line="300" w:lineRule="auto"/>
        <w:rPr>
          <w:color w:val="000000" w:themeColor="text1"/>
          <w14:textFill>
            <w14:solidFill>
              <w14:schemeClr w14:val="tx1"/>
            </w14:solidFill>
          </w14:textFill>
        </w:rPr>
      </w:pPr>
      <w:bookmarkStart w:id="40" w:name="_Toc17489"/>
      <w:r>
        <w:rPr>
          <w:rFonts w:hint="eastAsia"/>
          <w:color w:val="000000" w:themeColor="text1"/>
          <w14:textFill>
            <w14:solidFill>
              <w14:schemeClr w14:val="tx1"/>
            </w14:solidFill>
          </w14:textFill>
        </w:rPr>
        <w:t>供热非经营性单位</w:t>
      </w:r>
      <w:bookmarkEnd w:id="40"/>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供热非</w:t>
      </w:r>
      <w:r>
        <w:rPr>
          <w:rFonts w:hint="eastAsia"/>
          <w:color w:val="000000" w:themeColor="text1"/>
          <w14:textFill>
            <w14:solidFill>
              <w14:schemeClr w14:val="tx1"/>
            </w14:solidFill>
          </w14:textFill>
        </w:rPr>
        <w:t>经营性单位信息统计指标及格式</w:t>
      </w:r>
      <w:r>
        <w:rPr>
          <w:rFonts w:ascii="Times New Roman"/>
          <w:color w:val="000000" w:themeColor="text1"/>
          <w14:textFill>
            <w14:solidFill>
              <w14:schemeClr w14:val="tx1"/>
            </w14:solidFill>
          </w14:textFill>
        </w:rPr>
        <w:t>应符合表2的规定</w:t>
      </w:r>
      <w:r>
        <w:rPr>
          <w:rFonts w:hint="eastAsia"/>
          <w:color w:val="000000" w:themeColor="text1"/>
          <w14:textFill>
            <w14:solidFill>
              <w14:schemeClr w14:val="tx1"/>
            </w14:solidFill>
          </w14:textFill>
        </w:rPr>
        <w:t xml:space="preserve">。 </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供热非经营性单位信息统计指标及格式</w:t>
      </w:r>
    </w:p>
    <w:tbl>
      <w:tblPr>
        <w:tblStyle w:val="29"/>
        <w:tblW w:w="892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57"/>
        <w:gridCol w:w="1302"/>
        <w:gridCol w:w="5219"/>
        <w:gridCol w:w="921"/>
        <w:gridCol w:w="9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trPr>
        <w:tc>
          <w:tcPr>
            <w:tcW w:w="557"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6521" w:type="dxa"/>
            <w:gridSpan w:val="2"/>
            <w:tcBorders>
              <w:top w:val="single" w:color="auto" w:sz="8" w:space="0"/>
              <w:bottom w:val="single" w:color="auto" w:sz="8"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指标</w:t>
            </w:r>
          </w:p>
        </w:tc>
        <w:tc>
          <w:tcPr>
            <w:tcW w:w="921"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单位</w:t>
            </w:r>
          </w:p>
        </w:tc>
        <w:tc>
          <w:tcPr>
            <w:tcW w:w="922"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302" w:type="dxa"/>
            <w:tcBorders>
              <w:top w:val="single" w:color="auto" w:sz="8" w:space="0"/>
              <w:right w:val="nil"/>
            </w:tcBorders>
            <w:shd w:val="clear" w:color="auto" w:fill="auto"/>
          </w:tcPr>
          <w:p>
            <w:pPr>
              <w:pStyle w:val="181"/>
              <w:snapToGrid w:val="0"/>
              <w:spacing w:before="24" w:beforeLines="10" w:after="24" w:afterLines="10"/>
              <w:jc w:val="both"/>
              <w:rPr>
                <w:color w:val="000000" w:themeColor="text1"/>
                <w14:textFill>
                  <w14:solidFill>
                    <w14:schemeClr w14:val="tx1"/>
                  </w14:solidFill>
                </w14:textFill>
              </w:rPr>
            </w:pPr>
            <w:r>
              <w:rPr>
                <w:color w:val="000000" w:themeColor="text1"/>
                <w14:textFill>
                  <w14:solidFill>
                    <w14:schemeClr w14:val="tx1"/>
                  </w14:solidFill>
                </w14:textFill>
              </w:rPr>
              <w:t>隶属单位类型</w:t>
            </w:r>
            <w:r>
              <w:rPr>
                <w:rFonts w:hint="eastAsia"/>
                <w:color w:val="000000" w:themeColor="text1"/>
                <w14:textFill>
                  <w14:solidFill>
                    <w14:schemeClr w14:val="tx1"/>
                  </w14:solidFill>
                </w14:textFill>
              </w:rPr>
              <w:t>：</w:t>
            </w:r>
          </w:p>
          <w:p>
            <w:pPr>
              <w:pStyle w:val="181"/>
              <w:snapToGrid w:val="0"/>
              <w:spacing w:before="24" w:beforeLines="10" w:after="24" w:afterLines="10"/>
              <w:ind w:firstLine="1260" w:firstLineChars="700"/>
              <w:jc w:val="both"/>
              <w:rPr>
                <w:color w:val="000000" w:themeColor="text1"/>
                <w14:textFill>
                  <w14:solidFill>
                    <w14:schemeClr w14:val="tx1"/>
                  </w14:solidFill>
                </w14:textFill>
              </w:rPr>
            </w:pPr>
          </w:p>
        </w:tc>
        <w:tc>
          <w:tcPr>
            <w:tcW w:w="5219" w:type="dxa"/>
            <w:tcBorders>
              <w:top w:val="single" w:color="auto" w:sz="8" w:space="0"/>
              <w:left w:val="nil"/>
              <w:bottom w:val="single" w:color="auto" w:sz="4" w:space="0"/>
            </w:tcBorders>
            <w:shd w:val="clear" w:color="auto" w:fill="auto"/>
            <w:vAlign w:val="center"/>
          </w:tcPr>
          <w:p>
            <w:pPr>
              <w:pStyle w:val="181"/>
              <w:snapToGrid w:val="0"/>
              <w:spacing w:before="24" w:beforeLines="10" w:after="24" w:afterLines="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政府</w:t>
            </w:r>
            <w:r>
              <w:rPr>
                <w:rFonts w:hint="eastAsia"/>
                <w:color w:val="000000" w:themeColor="text1"/>
                <w14:textFill>
                  <w14:solidFill>
                    <w14:schemeClr w14:val="tx1"/>
                  </w14:solidFill>
                </w14:textFill>
              </w:rPr>
              <w:t>机关</w:t>
            </w:r>
          </w:p>
          <w:p>
            <w:pPr>
              <w:pStyle w:val="181"/>
              <w:snapToGrid w:val="0"/>
              <w:spacing w:before="24" w:beforeLines="10" w:after="24" w:afterLines="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事业单位</w:t>
            </w:r>
            <w:r>
              <w:rPr>
                <w:rFonts w:hint="eastAsia"/>
                <w:color w:val="000000" w:themeColor="text1"/>
                <w14:textFill>
                  <w14:solidFill>
                    <w14:schemeClr w14:val="tx1"/>
                  </w14:solidFill>
                </w14:textFill>
              </w:rPr>
              <w:t xml:space="preserve">（□学校 □医院 □其他） </w:t>
            </w:r>
          </w:p>
          <w:p>
            <w:pPr>
              <w:pStyle w:val="181"/>
              <w:snapToGrid w:val="0"/>
              <w:spacing w:before="24" w:beforeLines="10" w:after="24" w:afterLines="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□企业（□国有企业 □集体企业 □股份合作企业 □联营企业</w:t>
            </w:r>
          </w:p>
          <w:p>
            <w:pPr>
              <w:pStyle w:val="181"/>
              <w:snapToGrid w:val="0"/>
              <w:spacing w:before="24" w:beforeLines="10" w:after="24" w:afterLines="10"/>
              <w:ind w:firstLine="540" w:firstLineChars="3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□有限责任公司 □股份有限公司 □私营企业</w:t>
            </w:r>
          </w:p>
          <w:p>
            <w:pPr>
              <w:pStyle w:val="181"/>
              <w:snapToGrid w:val="0"/>
              <w:spacing w:before="24" w:beforeLines="10" w:after="24" w:afterLines="10"/>
              <w:ind w:firstLine="720" w:firstLineChars="4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□港澳台商投资企业 □外商投资企业）</w:t>
            </w:r>
          </w:p>
          <w:p>
            <w:pPr>
              <w:pStyle w:val="181"/>
              <w:snapToGrid w:val="0"/>
              <w:spacing w:before="24" w:beforeLines="10" w:after="24" w:afterLines="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921"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922"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6521" w:type="dxa"/>
            <w:gridSpan w:val="2"/>
            <w:shd w:val="clear" w:color="auto" w:fill="auto"/>
            <w:vAlign w:val="center"/>
          </w:tcPr>
          <w:p>
            <w:pPr>
              <w:pStyle w:val="181"/>
              <w:snapToGrid w:val="0"/>
              <w:spacing w:before="24" w:beforeLines="10" w:after="24" w:afterLines="10"/>
              <w:jc w:val="both"/>
              <w:rPr>
                <w:color w:val="000000" w:themeColor="text1"/>
                <w14:textFill>
                  <w14:solidFill>
                    <w14:schemeClr w14:val="tx1"/>
                  </w14:solidFill>
                </w14:textFill>
              </w:rPr>
            </w:pPr>
            <w:r>
              <w:rPr>
                <w:color w:val="000000" w:themeColor="text1"/>
                <w14:textFill>
                  <w14:solidFill>
                    <w14:schemeClr w14:val="tx1"/>
                  </w14:solidFill>
                </w14:textFill>
              </w:rPr>
              <w:t>供热方式</w:t>
            </w:r>
            <w:r>
              <w:rPr>
                <w:rFonts w:hint="eastAsia"/>
                <w:color w:val="000000" w:themeColor="text1"/>
                <w14:textFill>
                  <w14:solidFill>
                    <w14:schemeClr w14:val="tx1"/>
                  </w14:solidFill>
                </w14:textFill>
              </w:rPr>
              <w:t xml:space="preserve">：□集中供热（□热电联产（含多热源联网）供热  □非热电联产供热）    </w:t>
            </w:r>
          </w:p>
          <w:p>
            <w:pPr>
              <w:pStyle w:val="181"/>
              <w:snapToGrid w:val="0"/>
              <w:spacing w:before="24" w:beforeLines="10" w:after="24" w:afterLines="10"/>
              <w:ind w:firstLine="900" w:firstLineChars="5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□分散供热</w:t>
            </w:r>
          </w:p>
        </w:tc>
        <w:tc>
          <w:tcPr>
            <w:tcW w:w="92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922"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6521" w:type="dxa"/>
            <w:gridSpan w:val="2"/>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color w:val="000000" w:themeColor="text1"/>
                <w14:textFill>
                  <w14:solidFill>
                    <w14:schemeClr w14:val="tx1"/>
                  </w14:solidFill>
                </w14:textFill>
              </w:rPr>
              <w:t>总人数</w:t>
            </w:r>
          </w:p>
        </w:tc>
        <w:tc>
          <w:tcPr>
            <w:tcW w:w="92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人</w:t>
            </w:r>
          </w:p>
        </w:tc>
        <w:tc>
          <w:tcPr>
            <w:tcW w:w="922"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6521" w:type="dxa"/>
            <w:gridSpan w:val="2"/>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color w:val="000000" w:themeColor="text1"/>
                <w14:textFill>
                  <w14:solidFill>
                    <w14:schemeClr w14:val="tx1"/>
                  </w14:solidFill>
                </w14:textFill>
              </w:rPr>
              <w:t>总供热面积</w:t>
            </w:r>
          </w:p>
        </w:tc>
        <w:tc>
          <w:tcPr>
            <w:tcW w:w="92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万m</w:t>
            </w:r>
            <w:r>
              <w:rPr>
                <w:rFonts w:ascii="Times New Roman"/>
                <w:color w:val="000000" w:themeColor="text1"/>
                <w:vertAlign w:val="superscript"/>
                <w14:textFill>
                  <w14:solidFill>
                    <w14:schemeClr w14:val="tx1"/>
                  </w14:solidFill>
                </w14:textFill>
              </w:rPr>
              <w:t>2</w:t>
            </w:r>
          </w:p>
        </w:tc>
        <w:tc>
          <w:tcPr>
            <w:tcW w:w="922"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6521" w:type="dxa"/>
            <w:gridSpan w:val="2"/>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color w:val="000000" w:themeColor="text1"/>
                <w14:textFill>
                  <w14:solidFill>
                    <w14:schemeClr w14:val="tx1"/>
                  </w14:solidFill>
                </w14:textFill>
              </w:rPr>
              <w:t>总供热能力</w:t>
            </w:r>
          </w:p>
        </w:tc>
        <w:tc>
          <w:tcPr>
            <w:tcW w:w="92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MW</w:t>
            </w:r>
          </w:p>
        </w:tc>
        <w:tc>
          <w:tcPr>
            <w:tcW w:w="922"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bl>
    <w:p>
      <w:pPr>
        <w:pStyle w:val="168"/>
        <w:snapToGrid w:val="0"/>
        <w:spacing w:before="120" w:beforeLines="50"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总人数</w:t>
      </w:r>
      <w:r>
        <w:rPr>
          <w:color w:val="000000" w:themeColor="text1"/>
          <w14:textFill>
            <w14:solidFill>
              <w14:schemeClr w14:val="tx1"/>
            </w14:solidFill>
          </w14:textFill>
        </w:rPr>
        <w:t>应为供热非经营性单位从事供热生产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运营</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管理等相关工作的所有人员</w:t>
      </w:r>
      <w:r>
        <w:rPr>
          <w:rFonts w:hint="eastAsia"/>
          <w:color w:val="000000" w:themeColor="text1"/>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总供</w:t>
      </w:r>
      <w:r>
        <w:rPr>
          <w:rFonts w:ascii="Times New Roman"/>
          <w:color w:val="000000" w:themeColor="text1"/>
          <w14:textFill>
            <w14:solidFill>
              <w14:schemeClr w14:val="tx1"/>
            </w14:solidFill>
          </w14:textFill>
        </w:rPr>
        <w:t>热能力参见</w:t>
      </w:r>
      <w:r>
        <w:rPr>
          <w:rFonts w:ascii="Times New Roman"/>
          <w:color w:val="00B050"/>
        </w:rPr>
        <w:t>5.2.9</w:t>
      </w:r>
      <w:r>
        <w:rPr>
          <w:rFonts w:ascii="Times New Roman"/>
          <w:color w:val="000000" w:themeColor="text1"/>
          <w14:textFill>
            <w14:solidFill>
              <w14:schemeClr w14:val="tx1"/>
            </w14:solidFill>
          </w14:textFill>
        </w:rPr>
        <w:t>。</w:t>
      </w:r>
    </w:p>
    <w:p>
      <w:pPr>
        <w:numPr>
          <w:ilvl w:val="1"/>
          <w:numId w:val="2"/>
        </w:numPr>
        <w:adjustRightInd/>
        <w:snapToGrid w:val="0"/>
        <w:spacing w:before="240" w:beforeLines="100" w:after="240" w:afterLines="100" w:line="300" w:lineRule="auto"/>
        <w:outlineLvl w:val="0"/>
        <w:rPr>
          <w:rFonts w:ascii="黑体" w:hAnsi="Times New Roman" w:eastAsia="黑体"/>
          <w:color w:val="000000" w:themeColor="text1"/>
          <w:kern w:val="0"/>
          <w:szCs w:val="20"/>
          <w14:textFill>
            <w14:solidFill>
              <w14:schemeClr w14:val="tx1"/>
            </w14:solidFill>
          </w14:textFill>
        </w:rPr>
      </w:pPr>
      <w:bookmarkStart w:id="41" w:name="_Toc5869"/>
      <w:r>
        <w:rPr>
          <w:rFonts w:hint="eastAsia" w:ascii="黑体" w:hAnsi="Times New Roman" w:eastAsia="黑体"/>
          <w:color w:val="000000" w:themeColor="text1"/>
          <w:kern w:val="0"/>
          <w:szCs w:val="20"/>
          <w14:textFill>
            <w14:solidFill>
              <w14:schemeClr w14:val="tx1"/>
            </w14:solidFill>
          </w14:textFill>
        </w:rPr>
        <w:t>供热设施基础信息</w:t>
      </w:r>
      <w:bookmarkEnd w:id="41"/>
    </w:p>
    <w:p>
      <w:pPr>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42" w:name="_Toc7153"/>
      <w:r>
        <w:rPr>
          <w:rFonts w:hint="eastAsia" w:ascii="黑体" w:hAnsi="Times New Roman" w:eastAsia="黑体"/>
          <w:color w:val="000000" w:themeColor="text1"/>
          <w:kern w:val="0"/>
          <w:szCs w:val="20"/>
          <w14:textFill>
            <w14:solidFill>
              <w14:schemeClr w14:val="tx1"/>
            </w14:solidFill>
          </w14:textFill>
        </w:rPr>
        <w:t>分类</w:t>
      </w:r>
      <w:bookmarkEnd w:id="42"/>
    </w:p>
    <w:p>
      <w:pPr>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w:t>
      </w:r>
      <w:r>
        <w:rPr>
          <w:rFonts w:ascii="宋体" w:hAnsi="Times New Roman"/>
          <w:color w:val="000000" w:themeColor="text1"/>
          <w:kern w:val="0"/>
          <w:szCs w:val="20"/>
          <w14:textFill>
            <w14:solidFill>
              <w14:schemeClr w14:val="tx1"/>
            </w14:solidFill>
          </w14:textFill>
        </w:rPr>
        <w:t>设施基础信息</w:t>
      </w:r>
      <w:r>
        <w:rPr>
          <w:rFonts w:hint="eastAsia" w:ascii="宋体" w:hAnsi="Times New Roman"/>
          <w:color w:val="000000" w:themeColor="text1"/>
          <w:kern w:val="0"/>
          <w:szCs w:val="20"/>
          <w14:textFill>
            <w14:solidFill>
              <w14:schemeClr w14:val="tx1"/>
            </w14:solidFill>
          </w14:textFill>
        </w:rPr>
        <w:t>包括</w:t>
      </w:r>
      <w:r>
        <w:rPr>
          <w:rFonts w:ascii="宋体" w:hAnsi="Times New Roman"/>
          <w:color w:val="000000" w:themeColor="text1"/>
          <w:kern w:val="0"/>
          <w:szCs w:val="20"/>
          <w14:textFill>
            <w14:solidFill>
              <w14:schemeClr w14:val="tx1"/>
            </w14:solidFill>
          </w14:textFill>
        </w:rPr>
        <w:t>集中供热和分散供热两类信息</w:t>
      </w:r>
      <w:r>
        <w:rPr>
          <w:rFonts w:hint="eastAsia" w:ascii="宋体" w:hAnsi="Times New Roman"/>
          <w:color w:val="000000" w:themeColor="text1"/>
          <w:kern w:val="0"/>
          <w:szCs w:val="20"/>
          <w14:textFill>
            <w14:solidFill>
              <w14:schemeClr w14:val="tx1"/>
            </w14:solidFill>
          </w14:textFill>
        </w:rPr>
        <w:t>。</w:t>
      </w:r>
      <w:r>
        <w:rPr>
          <w:rFonts w:ascii="宋体" w:hAnsi="Times New Roman"/>
          <w:color w:val="000000" w:themeColor="text1"/>
          <w:kern w:val="0"/>
          <w:szCs w:val="20"/>
          <w14:textFill>
            <w14:solidFill>
              <w14:schemeClr w14:val="tx1"/>
            </w14:solidFill>
          </w14:textFill>
        </w:rPr>
        <w:t>集中供热</w:t>
      </w:r>
      <w:r>
        <w:rPr>
          <w:rFonts w:hint="eastAsia" w:ascii="宋体" w:hAnsi="Times New Roman"/>
          <w:color w:val="000000" w:themeColor="text1"/>
          <w:kern w:val="0"/>
          <w:szCs w:val="20"/>
          <w14:textFill>
            <w14:solidFill>
              <w14:schemeClr w14:val="tx1"/>
            </w14:solidFill>
          </w14:textFill>
        </w:rPr>
        <w:t>设施</w:t>
      </w:r>
      <w:r>
        <w:rPr>
          <w:rFonts w:ascii="宋体" w:hAnsi="Times New Roman"/>
          <w:color w:val="000000" w:themeColor="text1"/>
          <w:kern w:val="0"/>
          <w:szCs w:val="20"/>
          <w14:textFill>
            <w14:solidFill>
              <w14:schemeClr w14:val="tx1"/>
            </w14:solidFill>
          </w14:textFill>
        </w:rPr>
        <w:t>基础信息</w:t>
      </w:r>
      <w:r>
        <w:rPr>
          <w:rFonts w:hint="eastAsia" w:ascii="宋体" w:hAnsi="Times New Roman"/>
          <w:color w:val="000000" w:themeColor="text1"/>
          <w:kern w:val="0"/>
          <w:szCs w:val="20"/>
          <w14:textFill>
            <w14:solidFill>
              <w14:schemeClr w14:val="tx1"/>
            </w14:solidFill>
          </w14:textFill>
        </w:rPr>
        <w:t>分为</w:t>
      </w:r>
      <w:r>
        <w:rPr>
          <w:rFonts w:ascii="宋体" w:hAnsi="Times New Roman"/>
          <w:color w:val="000000" w:themeColor="text1"/>
          <w:kern w:val="0"/>
          <w:szCs w:val="20"/>
          <w14:textFill>
            <w14:solidFill>
              <w14:schemeClr w14:val="tx1"/>
            </w14:solidFill>
          </w14:textFill>
        </w:rPr>
        <w:t>民用集中供热和工业用热两类</w:t>
      </w:r>
      <w:r>
        <w:rPr>
          <w:rFonts w:hint="eastAsia" w:ascii="宋体" w:hAnsi="Times New Roman"/>
          <w:color w:val="000000" w:themeColor="text1"/>
          <w:kern w:val="0"/>
          <w:szCs w:val="20"/>
          <w14:textFill>
            <w14:solidFill>
              <w14:schemeClr w14:val="tx1"/>
            </w14:solidFill>
          </w14:textFill>
        </w:rPr>
        <w:t>，分别包括热源、热网、热力站（含隔压换热站、中继泵站、中继能源站）和集中供热热用户的基础信息，分散供热包括热源和热用户基础信息。</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43" w:name="_Toc2891"/>
      <w:r>
        <w:rPr>
          <w:rFonts w:hint="eastAsia" w:ascii="黑体" w:hAnsi="Times New Roman" w:eastAsia="黑体"/>
          <w:color w:val="000000" w:themeColor="text1"/>
          <w:kern w:val="0"/>
          <w:szCs w:val="20"/>
          <w14:textFill>
            <w14:solidFill>
              <w14:schemeClr w14:val="tx1"/>
            </w14:solidFill>
          </w14:textFill>
        </w:rPr>
        <w:t>集中供热热源</w:t>
      </w:r>
      <w:bookmarkEnd w:id="43"/>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集中供热热源基础信息分为热源总量、热电联产（含多热源联网）供热和非热电联产供热基础信息。</w:t>
      </w:r>
    </w:p>
    <w:p>
      <w:pPr>
        <w:numPr>
          <w:ilvl w:val="3"/>
          <w:numId w:val="2"/>
        </w:numPr>
        <w:adjustRightInd/>
        <w:snapToGrid w:val="0"/>
        <w:spacing w:line="300" w:lineRule="auto"/>
        <w:ind w:left="-2" w:leftChars="-1" w:firstLine="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集中供热热源总量基础信息统计指标及格式应</w:t>
      </w:r>
      <w:r>
        <w:rPr>
          <w:rFonts w:ascii="Times New Roman" w:hAnsi="Times New Roman"/>
          <w:color w:val="000000" w:themeColor="text1"/>
          <w:kern w:val="0"/>
          <w:szCs w:val="20"/>
          <w14:textFill>
            <w14:solidFill>
              <w14:schemeClr w14:val="tx1"/>
            </w14:solidFill>
          </w14:textFill>
        </w:rPr>
        <w:t>符合表3的规</w:t>
      </w:r>
      <w:r>
        <w:rPr>
          <w:rFonts w:hint="eastAsia" w:ascii="宋体" w:hAnsi="Times New Roman"/>
          <w:color w:val="000000" w:themeColor="text1"/>
          <w:kern w:val="0"/>
          <w:szCs w:val="20"/>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热源总量基础信息统计指标及格式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57"/>
        <w:gridCol w:w="2410"/>
        <w:gridCol w:w="1418"/>
        <w:gridCol w:w="2693"/>
        <w:gridCol w:w="901"/>
        <w:gridCol w:w="9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6521" w:type="dxa"/>
            <w:gridSpan w:val="3"/>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w:t>
            </w:r>
          </w:p>
        </w:tc>
        <w:tc>
          <w:tcPr>
            <w:tcW w:w="90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90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2410" w:type="dxa"/>
            <w:vMerge w:val="restart"/>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民用建筑集中供热供热能力</w:t>
            </w:r>
          </w:p>
        </w:tc>
        <w:tc>
          <w:tcPr>
            <w:tcW w:w="4111" w:type="dxa"/>
            <w:gridSpan w:val="2"/>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总额定供热能力</w:t>
            </w:r>
          </w:p>
        </w:tc>
        <w:tc>
          <w:tcPr>
            <w:tcW w:w="901"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01"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2410" w:type="dxa"/>
            <w:vMerge w:val="continue"/>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11" w:type="dxa"/>
            <w:gridSpan w:val="2"/>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备用热源供热能力</w:t>
            </w:r>
          </w:p>
        </w:tc>
        <w:tc>
          <w:tcPr>
            <w:tcW w:w="901"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01"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3</w:t>
            </w:r>
          </w:p>
        </w:tc>
        <w:tc>
          <w:tcPr>
            <w:tcW w:w="2410" w:type="dxa"/>
            <w:vMerge w:val="continue"/>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11" w:type="dxa"/>
            <w:gridSpan w:val="2"/>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工业余热面积比</w:t>
            </w:r>
          </w:p>
        </w:tc>
        <w:tc>
          <w:tcPr>
            <w:tcW w:w="901"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01"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4</w:t>
            </w:r>
          </w:p>
        </w:tc>
        <w:tc>
          <w:tcPr>
            <w:tcW w:w="2410" w:type="dxa"/>
            <w:vMerge w:val="continue"/>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11" w:type="dxa"/>
            <w:gridSpan w:val="2"/>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可再生能源占比</w:t>
            </w:r>
          </w:p>
        </w:tc>
        <w:tc>
          <w:tcPr>
            <w:tcW w:w="90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0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241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418"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按热源类型</w:t>
            </w:r>
          </w:p>
        </w:tc>
        <w:tc>
          <w:tcPr>
            <w:tcW w:w="269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热电联产（含多热源联网）供热</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241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41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69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非热电联产供热</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241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418"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按供热介质</w:t>
            </w:r>
          </w:p>
        </w:tc>
        <w:tc>
          <w:tcPr>
            <w:tcW w:w="269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热水</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241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41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69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蒸汽</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t/h</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241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民用建筑集中供热供热面积</w:t>
            </w:r>
          </w:p>
        </w:tc>
        <w:tc>
          <w:tcPr>
            <w:tcW w:w="411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总供热面积</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万m</w:t>
            </w:r>
            <w:r>
              <w:rPr>
                <w:rFonts w:ascii="Times New Roman" w:hAnsi="Times New Roman"/>
                <w:color w:val="000000" w:themeColor="text1"/>
                <w:kern w:val="0"/>
                <w:sz w:val="18"/>
                <w:szCs w:val="18"/>
                <w:vertAlign w:val="superscript"/>
                <w14:textFill>
                  <w14:solidFill>
                    <w14:schemeClr w14:val="tx1"/>
                  </w14:solidFill>
                </w14:textFill>
              </w:rPr>
              <w:t>2</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241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1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热电联产（含多热源联网）供热</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万m</w:t>
            </w:r>
            <w:r>
              <w:rPr>
                <w:rFonts w:ascii="Times New Roman" w:hAnsi="Times New Roman"/>
                <w:color w:val="000000" w:themeColor="text1"/>
                <w:kern w:val="0"/>
                <w:sz w:val="18"/>
                <w:szCs w:val="18"/>
                <w:vertAlign w:val="superscript"/>
                <w14:textFill>
                  <w14:solidFill>
                    <w14:schemeClr w14:val="tx1"/>
                  </w14:solidFill>
                </w14:textFill>
              </w:rPr>
              <w:t>2</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241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1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非热电联产供热</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万m</w:t>
            </w:r>
            <w:r>
              <w:rPr>
                <w:rFonts w:ascii="Times New Roman" w:hAnsi="Times New Roman"/>
                <w:color w:val="000000" w:themeColor="text1"/>
                <w:kern w:val="0"/>
                <w:sz w:val="18"/>
                <w:szCs w:val="18"/>
                <w:vertAlign w:val="superscript"/>
                <w14:textFill>
                  <w14:solidFill>
                    <w14:schemeClr w14:val="tx1"/>
                  </w14:solidFill>
                </w14:textFill>
              </w:rPr>
              <w:t>2</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2410" w:type="dxa"/>
            <w:vMerge w:val="restart"/>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工业蒸汽供热能力</w:t>
            </w:r>
          </w:p>
        </w:tc>
        <w:tc>
          <w:tcPr>
            <w:tcW w:w="411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总额定供热能力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t/h</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2410" w:type="dxa"/>
            <w:vMerge w:val="continue"/>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418"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按用户类型</w:t>
            </w:r>
          </w:p>
        </w:tc>
        <w:tc>
          <w:tcPr>
            <w:tcW w:w="269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工业生产蒸汽最大负荷</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t/h</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2410" w:type="dxa"/>
            <w:vMerge w:val="continue"/>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41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69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工业建筑供热最大负荷</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t/h</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2410" w:type="dxa"/>
            <w:vMerge w:val="continue"/>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41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69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工业建筑制冷最大负荷</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t/h</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16</w:t>
            </w:r>
          </w:p>
        </w:tc>
        <w:tc>
          <w:tcPr>
            <w:tcW w:w="2410" w:type="dxa"/>
            <w:vMerge w:val="restart"/>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工业建筑集中供热供热面积</w:t>
            </w:r>
          </w:p>
        </w:tc>
        <w:tc>
          <w:tcPr>
            <w:tcW w:w="411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总供热面积</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万m</w:t>
            </w:r>
            <w:r>
              <w:rPr>
                <w:rFonts w:ascii="Times New Roman" w:hAnsi="Times New Roman"/>
                <w:color w:val="000000" w:themeColor="text1"/>
                <w:kern w:val="0"/>
                <w:sz w:val="18"/>
                <w:szCs w:val="18"/>
                <w:vertAlign w:val="superscript"/>
                <w14:textFill>
                  <w14:solidFill>
                    <w14:schemeClr w14:val="tx1"/>
                  </w14:solidFill>
                </w14:textFill>
              </w:rPr>
              <w:t>2</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c>
          <w:tcPr>
            <w:tcW w:w="2410" w:type="dxa"/>
            <w:vMerge w:val="continue"/>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1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热电联产（含多热源联网）供热</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万m</w:t>
            </w:r>
            <w:r>
              <w:rPr>
                <w:rFonts w:ascii="Times New Roman" w:hAnsi="Times New Roman"/>
                <w:color w:val="000000" w:themeColor="text1"/>
                <w:kern w:val="0"/>
                <w:sz w:val="18"/>
                <w:szCs w:val="18"/>
                <w:vertAlign w:val="superscript"/>
                <w14:textFill>
                  <w14:solidFill>
                    <w14:schemeClr w14:val="tx1"/>
                  </w14:solidFill>
                </w14:textFill>
              </w:rPr>
              <w:t>2</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tcBorders>
              <w:bottom w:val="single" w:color="auto" w:sz="8" w:space="0"/>
            </w:tcBorders>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18</w:t>
            </w:r>
          </w:p>
        </w:tc>
        <w:tc>
          <w:tcPr>
            <w:tcW w:w="2410" w:type="dxa"/>
            <w:vMerge w:val="continue"/>
            <w:tcBorders>
              <w:bottom w:val="single" w:color="auto" w:sz="8" w:space="0"/>
            </w:tcBorders>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11" w:type="dxa"/>
            <w:gridSpan w:val="2"/>
            <w:tcBorders>
              <w:bottom w:val="single" w:color="auto" w:sz="8" w:space="0"/>
            </w:tcBorders>
            <w:shd w:val="clear" w:color="auto" w:fill="auto"/>
            <w:vAlign w:val="center"/>
          </w:tcPr>
          <w:p>
            <w:pPr>
              <w:autoSpaceDE w:val="0"/>
              <w:autoSpaceDN w:val="0"/>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非热电联产供热</w:t>
            </w:r>
          </w:p>
        </w:tc>
        <w:tc>
          <w:tcPr>
            <w:tcW w:w="901" w:type="dxa"/>
            <w:tcBorders>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万m</w:t>
            </w:r>
            <w:r>
              <w:rPr>
                <w:rFonts w:ascii="Times New Roman" w:hAnsi="Times New Roman"/>
                <w:color w:val="000000" w:themeColor="text1"/>
                <w:kern w:val="0"/>
                <w:sz w:val="18"/>
                <w:szCs w:val="18"/>
                <w:vertAlign w:val="superscript"/>
                <w14:textFill>
                  <w14:solidFill>
                    <w14:schemeClr w14:val="tx1"/>
                  </w14:solidFill>
                </w14:textFill>
              </w:rPr>
              <w:t>2</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880" w:type="dxa"/>
            <w:gridSpan w:val="6"/>
            <w:tcBorders>
              <w:top w:val="single" w:color="auto" w:sz="8" w:space="0"/>
            </w:tcBorders>
            <w:shd w:val="clear" w:color="auto" w:fill="auto"/>
            <w:vAlign w:val="center"/>
          </w:tcPr>
          <w:p>
            <w:pPr>
              <w:autoSpaceDE w:val="0"/>
              <w:autoSpaceDN w:val="0"/>
              <w:adjustRightInd/>
              <w:snapToGrid w:val="0"/>
              <w:spacing w:before="24" w:beforeLines="10" w:after="24" w:afterLines="10" w:line="240" w:lineRule="auto"/>
              <w:ind w:firstLine="180" w:firstLineChars="100"/>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注：</w:t>
            </w:r>
            <w:r>
              <w:rPr>
                <w:rFonts w:ascii="Times New Roman" w:hAnsi="Times New Roman"/>
                <w:color w:val="000000" w:themeColor="text1"/>
                <w:kern w:val="0"/>
                <w:sz w:val="18"/>
                <w:szCs w:val="18"/>
                <w14:textFill>
                  <w14:solidFill>
                    <w14:schemeClr w14:val="tx1"/>
                  </w14:solidFill>
                </w14:textFill>
              </w:rPr>
              <w:t>1t/h蒸汽额定供热能力按0.7MW热水额定供热能力折算。</w:t>
            </w:r>
          </w:p>
        </w:tc>
      </w:tr>
    </w:tbl>
    <w:p>
      <w:pPr>
        <w:numPr>
          <w:ilvl w:val="3"/>
          <w:numId w:val="2"/>
        </w:numPr>
        <w:adjustRightInd/>
        <w:snapToGrid w:val="0"/>
        <w:spacing w:before="120" w:beforeLines="50"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热电联产（含多热源联网）供热热源基础信息统计指标及格式应符合</w:t>
      </w:r>
      <w:r>
        <w:rPr>
          <w:rFonts w:ascii="Times New Roman" w:hAnsi="Times New Roman"/>
          <w:color w:val="000000" w:themeColor="text1"/>
          <w:kern w:val="0"/>
          <w:szCs w:val="20"/>
          <w14:textFill>
            <w14:solidFill>
              <w14:schemeClr w14:val="tx1"/>
            </w14:solidFill>
          </w14:textFill>
        </w:rPr>
        <w:t>表4的</w:t>
      </w:r>
      <w:r>
        <w:rPr>
          <w:rFonts w:hint="eastAsia" w:ascii="宋体" w:hAnsi="Times New Roman"/>
          <w:color w:val="000000" w:themeColor="text1"/>
          <w:kern w:val="0"/>
          <w:szCs w:val="20"/>
          <w14:textFill>
            <w14:solidFill>
              <w14:schemeClr w14:val="tx1"/>
            </w14:solidFill>
          </w14:textFill>
        </w:rPr>
        <w:t xml:space="preserve">规定。 </w:t>
      </w:r>
      <w:r>
        <w:rPr>
          <w:rFonts w:ascii="宋体" w:hAnsi="Times New Roman"/>
          <w:color w:val="000000" w:themeColor="text1"/>
          <w:kern w:val="0"/>
          <w:szCs w:val="20"/>
          <w14:textFill>
            <w14:solidFill>
              <w14:schemeClr w14:val="tx1"/>
            </w14:solidFill>
          </w14:textFill>
        </w:rPr>
        <w:t xml:space="preserve">      </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热电联产（含多热源联网）供热热源基础信息统计指标及格式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31"/>
        <w:gridCol w:w="669"/>
        <w:gridCol w:w="625"/>
        <w:gridCol w:w="541"/>
        <w:gridCol w:w="540"/>
        <w:gridCol w:w="797"/>
        <w:gridCol w:w="3375"/>
        <w:gridCol w:w="875"/>
        <w:gridCol w:w="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序号</w:t>
            </w:r>
          </w:p>
        </w:tc>
        <w:tc>
          <w:tcPr>
            <w:tcW w:w="6547" w:type="dxa"/>
            <w:gridSpan w:val="6"/>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指标</w:t>
            </w:r>
          </w:p>
        </w:tc>
        <w:tc>
          <w:tcPr>
            <w:tcW w:w="875"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927" w:type="dxa"/>
            <w:tcBorders>
              <w:top w:val="single" w:color="auto" w:sz="8" w:space="0"/>
              <w:bottom w:val="single" w:color="auto" w:sz="8" w:space="0"/>
            </w:tcBorders>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669" w:type="dxa"/>
            <w:vMerge w:val="restart"/>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电</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厂</w:t>
            </w:r>
          </w:p>
        </w:tc>
        <w:tc>
          <w:tcPr>
            <w:tcW w:w="625" w:type="dxa"/>
            <w:vMerge w:val="restart"/>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自</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有</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电</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厂</w:t>
            </w:r>
          </w:p>
        </w:tc>
        <w:tc>
          <w:tcPr>
            <w:tcW w:w="5253" w:type="dxa"/>
            <w:gridSpan w:val="4"/>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w:t>
            </w:r>
          </w:p>
        </w:tc>
        <w:tc>
          <w:tcPr>
            <w:tcW w:w="875"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669" w:type="dxa"/>
            <w:vMerge w:val="continue"/>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253" w:type="dxa"/>
            <w:gridSpan w:val="4"/>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253" w:type="dxa"/>
            <w:gridSpan w:val="4"/>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热电厂数量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热电厂1</w:t>
            </w: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能源类型：□燃煤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□燃气  □其他    </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left"/>
              <w:rPr>
                <w:rFonts w:ascii="宋体" w:hAnsi="Times New Roman"/>
                <w:color w:val="000000" w:themeColor="text1"/>
                <w:kern w:val="0"/>
                <w:sz w:val="18"/>
                <w:szCs w:val="18"/>
                <w14:textFill>
                  <w14:solidFill>
                    <w14:schemeClr w14:val="tx1"/>
                  </w14:solidFill>
                </w14:textFill>
              </w:rPr>
            </w:pPr>
            <w:r>
              <w:rPr>
                <w:rFonts w:ascii="宋体" w:hAnsi="Times New Roman"/>
                <w:color w:val="000000" w:themeColor="text1"/>
                <w:kern w:val="0"/>
                <w:sz w:val="18"/>
                <w:szCs w:val="18"/>
                <w14:textFill>
                  <w14:solidFill>
                    <w14:schemeClr w14:val="tx1"/>
                  </w14:solidFill>
                </w14:textFill>
              </w:rPr>
              <w:t>换热类型</w:t>
            </w:r>
            <w:r>
              <w:rPr>
                <w:rFonts w:hint="eastAsia" w:ascii="宋体" w:hAnsi="Times New Roman"/>
                <w:color w:val="000000" w:themeColor="text1"/>
                <w:kern w:val="0"/>
                <w:sz w:val="18"/>
                <w:szCs w:val="18"/>
                <w14:textFill>
                  <w14:solidFill>
                    <w14:schemeClr w14:val="tx1"/>
                  </w14:solidFill>
                </w14:textFill>
              </w:rPr>
              <w:t>：□抽汽</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□乏汽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□其他</w:t>
            </w:r>
          </w:p>
          <w:p>
            <w:pPr>
              <w:widowControl/>
              <w:autoSpaceDE w:val="0"/>
              <w:autoSpaceDN w:val="0"/>
              <w:adjustRightInd/>
              <w:snapToGrid w:val="0"/>
              <w:spacing w:before="24" w:beforeLines="10" w:after="24" w:afterLines="10" w:line="240" w:lineRule="auto"/>
              <w:ind w:firstLine="900" w:firstLineChars="500"/>
              <w:jc w:val="left"/>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□串联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□并联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□其他</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热电厂2</w:t>
            </w: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能源类型：□燃煤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 □燃气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□其他</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w:t>
            </w: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（外</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）趸售热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量</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的</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电</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厂</w:t>
            </w:r>
          </w:p>
        </w:tc>
        <w:tc>
          <w:tcPr>
            <w:tcW w:w="5253" w:type="dxa"/>
            <w:gridSpan w:val="4"/>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总额定供热能力（总外售供热量）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253" w:type="dxa"/>
            <w:gridSpan w:val="4"/>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253" w:type="dxa"/>
            <w:gridSpan w:val="4"/>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热电厂数量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热电厂1</w:t>
            </w: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16</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能源类型：□燃煤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□燃气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□其他</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18</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热电厂2</w:t>
            </w: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19</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081"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172"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能源类型：□燃煤</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 □燃气  □其他</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21</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62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253" w:type="dxa"/>
            <w:gridSpan w:val="4"/>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22</w:t>
            </w:r>
          </w:p>
        </w:tc>
        <w:tc>
          <w:tcPr>
            <w:tcW w:w="669"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锅</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炉</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房</w:t>
            </w:r>
          </w:p>
        </w:tc>
        <w:tc>
          <w:tcPr>
            <w:tcW w:w="5878" w:type="dxa"/>
            <w:gridSpan w:val="5"/>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23</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878" w:type="dxa"/>
            <w:gridSpan w:val="5"/>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24</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878" w:type="dxa"/>
            <w:gridSpan w:val="5"/>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锅炉房数量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25</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其中</w:t>
            </w:r>
          </w:p>
        </w:tc>
        <w:tc>
          <w:tcPr>
            <w:tcW w:w="1337"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燃煤锅炉房</w:t>
            </w: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26</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总额定供热能力（机组容量）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27</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28</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燃气锅炉房</w:t>
            </w: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29</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总额定供热能力（机组容量）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30</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31</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其他</w:t>
            </w: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32</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总额定供热能力（机组容量）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33</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34</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锅炉房1</w:t>
            </w: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能源类型：□燃煤  □燃气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□燃油  □电  □其他</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35</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36</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37</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锅炉房2</w:t>
            </w: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能源类型：□燃煤  □燃气  □燃油  □电  □其他</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38</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39</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40</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w:t>
            </w: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41</w:t>
            </w:r>
          </w:p>
        </w:tc>
        <w:tc>
          <w:tcPr>
            <w:tcW w:w="669"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其</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他</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源</w:t>
            </w:r>
          </w:p>
        </w:tc>
        <w:tc>
          <w:tcPr>
            <w:tcW w:w="5878" w:type="dxa"/>
            <w:gridSpan w:val="5"/>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42</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5878" w:type="dxa"/>
            <w:gridSpan w:val="5"/>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43</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其中</w:t>
            </w:r>
          </w:p>
        </w:tc>
        <w:tc>
          <w:tcPr>
            <w:tcW w:w="1337"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工业余热</w:t>
            </w: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44</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总额定供热能力（机组容量）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45</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46</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热泵</w:t>
            </w: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47</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总额定供热能力（机组容量）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48</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49</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分布式能源站（发电） </w:t>
            </w:r>
            <w:r>
              <w:rPr>
                <w:rFonts w:ascii="宋体" w:hAnsi="Times New Roman"/>
                <w:color w:val="000000" w:themeColor="text1"/>
                <w:kern w:val="0"/>
                <w:sz w:val="18"/>
                <w:szCs w:val="18"/>
                <w14:textFill>
                  <w14:solidFill>
                    <w14:schemeClr w14:val="tx1"/>
                  </w14:solidFill>
                </w14:textFill>
              </w:rPr>
              <w:t xml:space="preserve">                                                                                                                                                                                                                                                                                                                                                                                                 </w:t>
            </w: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50</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总额定供热能力（机组容量）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51</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52</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其他</w:t>
            </w:r>
            <w:r>
              <w:rPr>
                <w:rFonts w:hint="eastAsia" w:ascii="宋体" w:hAnsi="Times New Roman"/>
                <w:color w:val="000000" w:themeColor="text1"/>
                <w:kern w:val="0"/>
                <w:sz w:val="18"/>
                <w:szCs w:val="18"/>
                <w:u w:val="single"/>
                <w14:textFill>
                  <w14:solidFill>
                    <w14:schemeClr w14:val="tx1"/>
                  </w14:solidFill>
                </w14:textFill>
              </w:rPr>
              <w:t xml:space="preserve"> </w:t>
            </w:r>
            <w:r>
              <w:rPr>
                <w:rFonts w:ascii="宋体" w:hAnsi="Times New Roman"/>
                <w:color w:val="000000" w:themeColor="text1"/>
                <w:kern w:val="0"/>
                <w:sz w:val="18"/>
                <w:szCs w:val="18"/>
                <w:u w:val="single"/>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    </w:t>
            </w: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个</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53</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总额定供热能力（机组容量）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54</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337"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33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备用热源供热能力</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55</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热源1</w:t>
            </w: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能源类型：□工业余热  □工业烟气？ □地热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□热泵 □太阳能 □冷凝水 □其他    </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56</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57</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58</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热源2</w:t>
            </w: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能源类型：□工业余热  □工业烟气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□地热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□热泵 </w:t>
            </w:r>
          </w:p>
          <w:p>
            <w:pPr>
              <w:widowControl/>
              <w:autoSpaceDE w:val="0"/>
              <w:autoSpaceDN w:val="0"/>
              <w:adjustRightInd/>
              <w:snapToGrid w:val="0"/>
              <w:spacing w:before="24" w:beforeLines="10" w:after="24" w:afterLines="10" w:line="240" w:lineRule="auto"/>
              <w:ind w:firstLine="900" w:firstLineChars="500"/>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 xml:space="preserve">□太阳能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 □冷凝水 </w:t>
            </w:r>
            <w:r>
              <w:rPr>
                <w:rFonts w:ascii="宋体" w:hAnsi="Times New Roman"/>
                <w:color w:val="000000" w:themeColor="text1"/>
                <w:kern w:val="0"/>
                <w:sz w:val="18"/>
                <w:szCs w:val="18"/>
                <w14:textFill>
                  <w14:solidFill>
                    <w14:schemeClr w14:val="tx1"/>
                  </w14:solidFill>
                </w14:textFill>
              </w:rPr>
              <w:t xml:space="preserve">  </w:t>
            </w:r>
            <w:r>
              <w:rPr>
                <w:rFonts w:hint="eastAsia" w:ascii="宋体" w:hAnsi="Times New Roman"/>
                <w:color w:val="000000" w:themeColor="text1"/>
                <w:kern w:val="0"/>
                <w:sz w:val="18"/>
                <w:szCs w:val="18"/>
                <w14:textFill>
                  <w14:solidFill>
                    <w14:schemeClr w14:val="tx1"/>
                  </w14:solidFill>
                </w14:textFill>
              </w:rPr>
              <w:t xml:space="preserve"> □其他</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32" w:hRule="atLeast"/>
        </w:trPr>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59</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名称</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60</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机组容量及数量</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MW×台</w:t>
            </w: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61</w:t>
            </w:r>
          </w:p>
        </w:tc>
        <w:tc>
          <w:tcPr>
            <w:tcW w:w="66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p>
        </w:tc>
        <w:tc>
          <w:tcPr>
            <w:tcW w:w="1166"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w:t>
            </w:r>
          </w:p>
        </w:tc>
        <w:tc>
          <w:tcPr>
            <w:tcW w:w="4712"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18"/>
                <w14:textFill>
                  <w14:solidFill>
                    <w14:schemeClr w14:val="tx1"/>
                  </w14:solidFill>
                </w14:textFill>
              </w:rPr>
            </w:pPr>
            <w:r>
              <w:rPr>
                <w:rFonts w:hint="eastAsia" w:ascii="宋体" w:hAnsi="Times New Roman"/>
                <w:color w:val="000000" w:themeColor="text1"/>
                <w:kern w:val="0"/>
                <w:sz w:val="18"/>
                <w:szCs w:val="18"/>
                <w14:textFill>
                  <w14:solidFill>
                    <w14:schemeClr w14:val="tx1"/>
                  </w14:solidFill>
                </w14:textFill>
              </w:rPr>
              <w:t>……</w:t>
            </w:r>
          </w:p>
        </w:tc>
        <w:tc>
          <w:tcPr>
            <w:tcW w:w="87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9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r>
    </w:tbl>
    <w:p>
      <w:pPr>
        <w:numPr>
          <w:ilvl w:val="3"/>
          <w:numId w:val="2"/>
        </w:numPr>
        <w:adjustRightInd/>
        <w:snapToGrid w:val="0"/>
        <w:spacing w:before="120" w:beforeLines="50"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非热电联产</w:t>
      </w:r>
      <w:r>
        <w:rPr>
          <w:rFonts w:ascii="Times New Roman" w:hAnsi="Times New Roman"/>
          <w:color w:val="000000" w:themeColor="text1"/>
          <w:kern w:val="0"/>
          <w:szCs w:val="20"/>
          <w14:textFill>
            <w14:solidFill>
              <w14:schemeClr w14:val="tx1"/>
            </w14:solidFill>
          </w14:textFill>
        </w:rPr>
        <w:t>集中供热热源基础信息统计指标及格式应符合表5的规定。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非热电联产集中供热热源基础信息统计指标及格式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33"/>
        <w:gridCol w:w="676"/>
        <w:gridCol w:w="543"/>
        <w:gridCol w:w="952"/>
        <w:gridCol w:w="1351"/>
        <w:gridCol w:w="3023"/>
        <w:gridCol w:w="901"/>
        <w:gridCol w:w="9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6545" w:type="dxa"/>
            <w:gridSpan w:val="5"/>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指标</w:t>
            </w:r>
          </w:p>
        </w:tc>
        <w:tc>
          <w:tcPr>
            <w:tcW w:w="90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w:t>
            </w:r>
          </w:p>
        </w:tc>
        <w:tc>
          <w:tcPr>
            <w:tcW w:w="90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3"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676" w:type="dxa"/>
            <w:vMerge w:val="restart"/>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水</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源</w:t>
            </w:r>
          </w:p>
        </w:tc>
        <w:tc>
          <w:tcPr>
            <w:tcW w:w="543" w:type="dxa"/>
            <w:vMerge w:val="restart"/>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锅</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炉</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房</w:t>
            </w:r>
          </w:p>
        </w:tc>
        <w:tc>
          <w:tcPr>
            <w:tcW w:w="5326" w:type="dxa"/>
            <w:gridSpan w:val="3"/>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w:t>
            </w:r>
          </w:p>
        </w:tc>
        <w:tc>
          <w:tcPr>
            <w:tcW w:w="901"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676" w:type="dxa"/>
            <w:vMerge w:val="continue"/>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326" w:type="dxa"/>
            <w:gridSpan w:val="3"/>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tcBorders>
              <w:top w:val="single" w:color="auto" w:sz="4"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676" w:type="dxa"/>
            <w:vMerge w:val="continue"/>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326" w:type="dxa"/>
            <w:gridSpan w:val="3"/>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锅炉房数量</w:t>
            </w:r>
          </w:p>
        </w:tc>
        <w:tc>
          <w:tcPr>
            <w:tcW w:w="90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其中</w:t>
            </w: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燃煤锅炉房</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燃气锅炉房</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其他    </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锅炉房1</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能源类型：□燃煤  □燃气  □燃油  □电  □其他    </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锅炉房2</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能源类型：□燃煤  □燃气  □燃油  □电  □其他    </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他</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源</w:t>
            </w:r>
          </w:p>
        </w:tc>
        <w:tc>
          <w:tcPr>
            <w:tcW w:w="5326"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21</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326"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22</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其中</w:t>
            </w: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工业余热</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23</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25</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供热温度</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供应压力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MPa</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分布式能源站（不发电）</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实际最大供热能力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热泵</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31</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32</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中深层</w:t>
            </w:r>
            <w:r>
              <w:rPr>
                <w:rFonts w:hint="eastAsia" w:ascii="宋体" w:hAnsi="Times New Roman"/>
                <w:color w:val="000000" w:themeColor="text1"/>
                <w:kern w:val="0"/>
                <w:sz w:val="18"/>
                <w:szCs w:val="20"/>
                <w14:textFill>
                  <w14:solidFill>
                    <w14:schemeClr w14:val="tx1"/>
                  </w14:solidFill>
                </w14:textFill>
              </w:rPr>
              <w:t>地热井</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33</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3</w:t>
            </w:r>
            <w:r>
              <w:rPr>
                <w:rFonts w:ascii="Times New Roman" w:hAnsi="Times New Roman"/>
                <w:color w:val="000000" w:themeColor="text1"/>
                <w:kern w:val="0"/>
                <w:sz w:val="18"/>
                <w:szCs w:val="18"/>
                <w14:textFill>
                  <w14:solidFill>
                    <w14:schemeClr w14:val="tx1"/>
                  </w14:solidFill>
                </w14:textFill>
              </w:rPr>
              <w:t>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取水温度</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35</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其他</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热源1</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能源类型：□工业余热  □工业烟气  □地热</w:t>
            </w:r>
          </w:p>
          <w:p>
            <w:pPr>
              <w:widowControl/>
              <w:autoSpaceDE w:val="0"/>
              <w:autoSpaceDN w:val="0"/>
              <w:adjustRightInd/>
              <w:snapToGrid w:val="0"/>
              <w:spacing w:before="24" w:beforeLines="10" w:after="24" w:afterLines="10" w:line="240" w:lineRule="auto"/>
              <w:ind w:firstLine="900" w:firstLineChars="5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□热泵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□太阳能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□其他</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41</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热源2</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能源类型：□工业余热  □工业烟气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□地热</w:t>
            </w:r>
          </w:p>
          <w:p>
            <w:pPr>
              <w:widowControl/>
              <w:autoSpaceDE w:val="0"/>
              <w:autoSpaceDN w:val="0"/>
              <w:adjustRightInd/>
              <w:snapToGrid w:val="0"/>
              <w:spacing w:before="24" w:beforeLines="10" w:after="24" w:afterLines="10" w:line="240" w:lineRule="auto"/>
              <w:ind w:firstLine="900" w:firstLineChars="5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□热泵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□太阳能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□其他</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42</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43</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45</w:t>
            </w:r>
          </w:p>
        </w:tc>
        <w:tc>
          <w:tcPr>
            <w:tcW w:w="676"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蒸</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汽</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源</w:t>
            </w:r>
          </w:p>
        </w:tc>
        <w:tc>
          <w:tcPr>
            <w:tcW w:w="543"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锅</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炉</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房</w:t>
            </w:r>
          </w:p>
        </w:tc>
        <w:tc>
          <w:tcPr>
            <w:tcW w:w="5326"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326"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326"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锅炉房数量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其中</w:t>
            </w: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燃煤锅炉房</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51</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燃气锅炉房</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52</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53</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其他</w:t>
            </w:r>
            <w:r>
              <w:rPr>
                <w:rFonts w:ascii="宋体" w:hAnsi="Times New Roman"/>
                <w:color w:val="000000" w:themeColor="text1"/>
                <w:kern w:val="0"/>
                <w:sz w:val="18"/>
                <w:szCs w:val="20"/>
                <w:u w:val="single"/>
                <w14:textFill>
                  <w14:solidFill>
                    <w14:schemeClr w14:val="tx1"/>
                  </w14:solidFill>
                </w14:textFill>
              </w:rPr>
              <w:t xml:space="preserve">    </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55</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锅炉房1</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能源类型：□燃煤  □燃气  □燃油  □电  □其他    </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锅炉房2</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能源类型：□燃煤  □燃气  □燃油  □电  □其他    </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61</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62</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63</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他</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w:t>
            </w:r>
          </w:p>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源</w:t>
            </w:r>
          </w:p>
        </w:tc>
        <w:tc>
          <w:tcPr>
            <w:tcW w:w="5326"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65</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326"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实际最大供热能力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其中</w:t>
            </w: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工业余热</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供热温度</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供应压力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MPa</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71</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其他</w:t>
            </w: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个</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72</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总额定供热能力（机组容量）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73</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35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02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备用热源供热能力</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74</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热源1</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能源类型：□工业余热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□其他</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75</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76</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77</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热源2</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能源类型：□工业余热   □其他</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78</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79</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机组容量及数量</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MW×台</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3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80</w:t>
            </w:r>
          </w:p>
        </w:tc>
        <w:tc>
          <w:tcPr>
            <w:tcW w:w="6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54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95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4374"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w:t>
            </w: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90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r>
    </w:tbl>
    <w:p>
      <w:pPr>
        <w:numPr>
          <w:ilvl w:val="3"/>
          <w:numId w:val="2"/>
        </w:numPr>
        <w:adjustRightInd/>
        <w:snapToGrid w:val="0"/>
        <w:spacing w:before="120" w:beforeLines="50"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总额定供热能力应为热电联产（含多热源联网）供热和非热电联产供热的热源总额定供热能力之和。</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总供热面积应为热电联产（含多热源联网）供热和非热电联产供热的总供热面积之和。</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外购（趸售）热量的热电厂总外售供热量（外购供热能力）应为购、售热量企业双方签订的购、售热量合同约定量。</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工业余热面积比是指以余热作为热源的供热面积与总供热面积的比率。</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可再生能源占比为可再生能源供热能力与总供热能力的比率。</w:t>
      </w:r>
    </w:p>
    <w:p>
      <w:pPr>
        <w:widowControl/>
        <w:numPr>
          <w:ilvl w:val="2"/>
          <w:numId w:val="2"/>
        </w:numPr>
        <w:adjustRightInd/>
        <w:snapToGrid w:val="0"/>
        <w:spacing w:before="120" w:beforeLines="50" w:after="120" w:afterLines="50" w:line="300" w:lineRule="auto"/>
        <w:outlineLvl w:val="1"/>
        <w:rPr>
          <w:rFonts w:ascii="黑体" w:hAnsi="黑体" w:eastAsia="黑体"/>
          <w:color w:val="000000" w:themeColor="text1"/>
          <w:kern w:val="0"/>
          <w:szCs w:val="20"/>
          <w14:textFill>
            <w14:solidFill>
              <w14:schemeClr w14:val="tx1"/>
            </w14:solidFill>
          </w14:textFill>
        </w:rPr>
      </w:pPr>
      <w:bookmarkStart w:id="44" w:name="_Toc9019"/>
      <w:r>
        <w:rPr>
          <w:rFonts w:hint="eastAsia" w:ascii="黑体" w:hAnsi="黑体" w:eastAsia="黑体"/>
          <w:color w:val="000000" w:themeColor="text1"/>
          <w:kern w:val="0"/>
          <w:szCs w:val="20"/>
          <w14:textFill>
            <w14:solidFill>
              <w14:schemeClr w14:val="tx1"/>
            </w14:solidFill>
          </w14:textFill>
        </w:rPr>
        <w:t>集中供热热网</w:t>
      </w:r>
      <w:bookmarkEnd w:id="44"/>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热网基础信息分为长输供热管网、一级管网、二级管网和直接连接管网基础信息。</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长输供热管网基础信息统计指标及格式应符合表</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的规定。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长输供热管网基础信息统计指标及格式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40"/>
        <w:gridCol w:w="1577"/>
        <w:gridCol w:w="4536"/>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序号</w:t>
            </w:r>
          </w:p>
        </w:tc>
        <w:tc>
          <w:tcPr>
            <w:tcW w:w="1577"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指标</w:t>
            </w:r>
          </w:p>
        </w:tc>
        <w:tc>
          <w:tcPr>
            <w:tcW w:w="4536"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w:t>
            </w:r>
          </w:p>
        </w:tc>
        <w:tc>
          <w:tcPr>
            <w:tcW w:w="6113" w:type="dxa"/>
            <w:gridSpan w:val="2"/>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总长度</w:t>
            </w:r>
          </w:p>
        </w:tc>
        <w:tc>
          <w:tcPr>
            <w:tcW w:w="1113"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w:t>
            </w:r>
          </w:p>
        </w:tc>
        <w:tc>
          <w:tcPr>
            <w:tcW w:w="1577"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按热媒</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蒸汽管网长度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3</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热水管网长度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4</w:t>
            </w:r>
          </w:p>
        </w:tc>
        <w:tc>
          <w:tcPr>
            <w:tcW w:w="1577"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按敷设方式</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架空敷设管网长度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5</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管沟敷设管网长度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6</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直埋敷设管网长度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7</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综合管廊敷设管网长度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8</w:t>
            </w:r>
          </w:p>
        </w:tc>
        <w:tc>
          <w:tcPr>
            <w:tcW w:w="1577"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按管径</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公称直径</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1200mm管网长度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9</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1200mm＜公称直径＜1400mm管网长度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10</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公称直径</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 xml:space="preserve">1400mm管网长度 </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11</w:t>
            </w:r>
          </w:p>
        </w:tc>
        <w:tc>
          <w:tcPr>
            <w:tcW w:w="1577"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按使用年限</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使用年限</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5年管网长度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12</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5年＜使用年限＜15年管网长度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13</w:t>
            </w:r>
          </w:p>
        </w:tc>
        <w:tc>
          <w:tcPr>
            <w:tcW w:w="15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使用年限</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15年管网长度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40"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14</w:t>
            </w:r>
          </w:p>
        </w:tc>
        <w:tc>
          <w:tcPr>
            <w:tcW w:w="6113"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上年度完成更新改造的管网长度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bl>
    <w:p>
      <w:pPr>
        <w:numPr>
          <w:ilvl w:val="3"/>
          <w:numId w:val="2"/>
        </w:numPr>
        <w:adjustRightInd/>
        <w:snapToGrid w:val="0"/>
        <w:spacing w:before="120" w:beforeLines="50"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一级管网基础信息统计指标及格式应符合</w:t>
      </w:r>
      <w:r>
        <w:rPr>
          <w:rFonts w:ascii="Times New Roman" w:hAnsi="Times New Roman"/>
          <w:color w:val="000000" w:themeColor="text1"/>
          <w:kern w:val="0"/>
          <w:szCs w:val="20"/>
          <w14:textFill>
            <w14:solidFill>
              <w14:schemeClr w14:val="tx1"/>
            </w14:solidFill>
          </w14:textFill>
        </w:rPr>
        <w:t>表7的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一级管网基础信息统计指标及格式</w:t>
      </w:r>
    </w:p>
    <w:tbl>
      <w:tblPr>
        <w:tblStyle w:val="28"/>
        <w:tblW w:w="892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57"/>
        <w:gridCol w:w="1560"/>
        <w:gridCol w:w="4536"/>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6096" w:type="dxa"/>
            <w:gridSpan w:val="2"/>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w:t>
            </w:r>
          </w:p>
        </w:tc>
        <w:tc>
          <w:tcPr>
            <w:tcW w:w="1134"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1134"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6096" w:type="dxa"/>
            <w:gridSpan w:val="2"/>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总长度</w:t>
            </w:r>
          </w:p>
        </w:tc>
        <w:tc>
          <w:tcPr>
            <w:tcW w:w="1134"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15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按热媒</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蒸汽管网长度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热水管网长度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15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按敷设方式</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架空敷设管网长度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管沟敷设管网长度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直埋敷设管网长度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综合管廊敷设管网长度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专用隧道敷设管网长度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15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按管径</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公称直径</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300mm管网长度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300mm＜公称直径＜800mm管网长度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公称直径</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 xml:space="preserve">800mm管网长度 </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15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按使用年限</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使用年限</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15年管网长度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15年＜使用年限＜30年管网长度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使用年限</w:t>
            </w:r>
            <w:r>
              <w:rPr>
                <w:rFonts w:asciiTheme="minorEastAsia" w:hAnsiTheme="minorEastAsia" w:eastAsiaTheme="minorEastAsia"/>
                <w:color w:val="000000" w:themeColor="text1"/>
                <w:kern w:val="0"/>
                <w:sz w:val="18"/>
                <w:szCs w:val="18"/>
                <w14:textFill>
                  <w14:solidFill>
                    <w14:schemeClr w14:val="tx1"/>
                  </w14:solidFill>
                </w14:textFill>
              </w:rPr>
              <w:t>≥</w:t>
            </w:r>
            <w:r>
              <w:rPr>
                <w:rFonts w:ascii="Times New Roman" w:hAnsi="Times New Roman"/>
                <w:color w:val="000000" w:themeColor="text1"/>
                <w:kern w:val="0"/>
                <w:sz w:val="18"/>
                <w:szCs w:val="18"/>
                <w14:textFill>
                  <w14:solidFill>
                    <w14:schemeClr w14:val="tx1"/>
                  </w14:solidFill>
                </w14:textFill>
              </w:rPr>
              <w:t>30年管网长度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6096"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上年度完成更新改造的管网长度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bl>
    <w:p>
      <w:pPr>
        <w:numPr>
          <w:ilvl w:val="3"/>
          <w:numId w:val="2"/>
        </w:numPr>
        <w:adjustRightInd/>
        <w:snapToGrid w:val="0"/>
        <w:spacing w:before="120" w:beforeLines="50"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二级管网基础信息统</w:t>
      </w:r>
      <w:r>
        <w:rPr>
          <w:rFonts w:ascii="Times New Roman" w:hAnsi="Times New Roman"/>
          <w:color w:val="000000" w:themeColor="text1"/>
          <w:kern w:val="0"/>
          <w:szCs w:val="20"/>
          <w14:textFill>
            <w14:solidFill>
              <w14:schemeClr w14:val="tx1"/>
            </w14:solidFill>
          </w14:textFill>
        </w:rPr>
        <w:t>计指标及格式应符合表8的规定。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二级管网基础信息统计指标及格式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42"/>
        <w:gridCol w:w="1575"/>
        <w:gridCol w:w="4536"/>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542"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序号</w:t>
            </w:r>
          </w:p>
        </w:tc>
        <w:tc>
          <w:tcPr>
            <w:tcW w:w="6111" w:type="dxa"/>
            <w:gridSpan w:val="2"/>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2"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6111" w:type="dxa"/>
            <w:gridSpan w:val="2"/>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总长度</w:t>
            </w:r>
          </w:p>
        </w:tc>
        <w:tc>
          <w:tcPr>
            <w:tcW w:w="1113"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575"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按管道材质</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钢管管网长度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57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塑料管网长度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57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其他材质：</w:t>
            </w:r>
            <w:r>
              <w:rPr>
                <w:rFonts w:hint="eastAsia" w:ascii="宋体" w:hAnsi="Times New Roman"/>
                <w:color w:val="000000" w:themeColor="text1"/>
                <w:kern w:val="0"/>
                <w:sz w:val="18"/>
                <w:szCs w:val="20"/>
                <w:u w:val="single"/>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575"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按敷设方式</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架空敷设管网长度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57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管沟敷设管网长度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157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直埋敷设管网长度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157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综合管廊敷设管网长度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1575"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按使用年限</w:t>
            </w: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使用年限≤</w:t>
            </w:r>
            <w:r>
              <w:rPr>
                <w:rFonts w:ascii="Times New Roman" w:hAnsi="Times New Roman"/>
                <w:color w:val="000000" w:themeColor="text1"/>
                <w:kern w:val="0"/>
                <w:sz w:val="18"/>
                <w:szCs w:val="20"/>
                <w14:textFill>
                  <w14:solidFill>
                    <w14:schemeClr w14:val="tx1"/>
                  </w14:solidFill>
                </w14:textFill>
              </w:rPr>
              <w:t>15年</w:t>
            </w:r>
            <w:r>
              <w:rPr>
                <w:rFonts w:hint="eastAsia" w:ascii="宋体" w:hAnsi="Times New Roman"/>
                <w:color w:val="000000" w:themeColor="text1"/>
                <w:kern w:val="0"/>
                <w:sz w:val="18"/>
                <w:szCs w:val="20"/>
                <w14:textFill>
                  <w14:solidFill>
                    <w14:schemeClr w14:val="tx1"/>
                  </w14:solidFill>
                </w14:textFill>
              </w:rPr>
              <w:t>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57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w:t>
            </w:r>
            <w:r>
              <w:rPr>
                <w:rFonts w:hint="eastAsia" w:ascii="宋体" w:hAnsi="Times New Roman"/>
                <w:color w:val="000000" w:themeColor="text1"/>
                <w:kern w:val="0"/>
                <w:sz w:val="18"/>
                <w:szCs w:val="20"/>
                <w14:textFill>
                  <w14:solidFill>
                    <w14:schemeClr w14:val="tx1"/>
                  </w14:solidFill>
                </w14:textFill>
              </w:rPr>
              <w:t>年＜使用年限＜</w:t>
            </w:r>
            <w:r>
              <w:rPr>
                <w:rFonts w:ascii="Times New Roman" w:hAnsi="Times New Roman"/>
                <w:color w:val="000000" w:themeColor="text1"/>
                <w:kern w:val="0"/>
                <w:sz w:val="18"/>
                <w:szCs w:val="20"/>
                <w14:textFill>
                  <w14:solidFill>
                    <w14:schemeClr w14:val="tx1"/>
                  </w14:solidFill>
                </w14:textFill>
              </w:rPr>
              <w:t>30</w:t>
            </w:r>
            <w:r>
              <w:rPr>
                <w:rFonts w:hint="eastAsia" w:ascii="宋体" w:hAnsi="Times New Roman"/>
                <w:color w:val="000000" w:themeColor="text1"/>
                <w:kern w:val="0"/>
                <w:sz w:val="18"/>
                <w:szCs w:val="20"/>
                <w14:textFill>
                  <w14:solidFill>
                    <w14:schemeClr w14:val="tx1"/>
                  </w14:solidFill>
                </w14:textFill>
              </w:rPr>
              <w:t>年管网长度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1575"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53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使用年限≥</w:t>
            </w:r>
            <w:r>
              <w:rPr>
                <w:rFonts w:ascii="Times New Roman" w:hAnsi="Times New Roman"/>
                <w:color w:val="000000" w:themeColor="text1"/>
                <w:kern w:val="0"/>
                <w:sz w:val="18"/>
                <w:szCs w:val="20"/>
                <w14:textFill>
                  <w14:solidFill>
                    <w14:schemeClr w14:val="tx1"/>
                  </w14:solidFill>
                </w14:textFill>
              </w:rPr>
              <w:t>30年</w:t>
            </w:r>
            <w:r>
              <w:rPr>
                <w:rFonts w:hint="eastAsia" w:ascii="宋体" w:hAnsi="Times New Roman"/>
                <w:color w:val="000000" w:themeColor="text1"/>
                <w:kern w:val="0"/>
                <w:sz w:val="18"/>
                <w:szCs w:val="20"/>
                <w14:textFill>
                  <w14:solidFill>
                    <w14:schemeClr w14:val="tx1"/>
                  </w14:solidFill>
                </w14:textFill>
              </w:rPr>
              <w:t>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4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6111"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上年度完成更新改造的管网长度</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bl>
    <w:p>
      <w:pPr>
        <w:numPr>
          <w:ilvl w:val="3"/>
          <w:numId w:val="2"/>
        </w:numPr>
        <w:adjustRightInd/>
        <w:snapToGrid w:val="0"/>
        <w:spacing w:before="120" w:beforeLines="50"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直接连接管网基础信息统计指标及格式应符合</w:t>
      </w:r>
      <w:r>
        <w:rPr>
          <w:rFonts w:ascii="Times New Roman" w:hAnsi="Times New Roman"/>
          <w:color w:val="000000" w:themeColor="text1"/>
          <w:kern w:val="0"/>
          <w:szCs w:val="20"/>
          <w14:textFill>
            <w14:solidFill>
              <w14:schemeClr w14:val="tx1"/>
            </w14:solidFill>
          </w14:textFill>
        </w:rPr>
        <w:t>表9的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直接连接管网基础信息统计指标及格式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546"/>
        <w:gridCol w:w="1507"/>
        <w:gridCol w:w="4637"/>
        <w:gridCol w:w="1101"/>
        <w:gridCol w:w="1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blHeader/>
          <w:jc w:val="center"/>
        </w:trPr>
        <w:tc>
          <w:tcPr>
            <w:tcW w:w="55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序号</w:t>
            </w:r>
          </w:p>
        </w:tc>
        <w:tc>
          <w:tcPr>
            <w:tcW w:w="6379" w:type="dxa"/>
            <w:gridSpan w:val="2"/>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指标</w:t>
            </w:r>
          </w:p>
        </w:tc>
        <w:tc>
          <w:tcPr>
            <w:tcW w:w="1134"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w:t>
            </w:r>
          </w:p>
        </w:tc>
        <w:tc>
          <w:tcPr>
            <w:tcW w:w="1264"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6379" w:type="dxa"/>
            <w:gridSpan w:val="2"/>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总长度</w:t>
            </w:r>
          </w:p>
        </w:tc>
        <w:tc>
          <w:tcPr>
            <w:tcW w:w="1134"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5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按管道材质</w:t>
            </w: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钢管管网长度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塑料管网长度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其他材质：</w:t>
            </w:r>
            <w:r>
              <w:rPr>
                <w:rFonts w:hint="eastAsia" w:ascii="宋体" w:hAnsi="Times New Roman"/>
                <w:color w:val="000000" w:themeColor="text1"/>
                <w:kern w:val="0"/>
                <w:sz w:val="18"/>
                <w:szCs w:val="20"/>
                <w:u w:val="single"/>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5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按敷设方式</w:t>
            </w: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架空敷设管网长度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管沟敷设管网长度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直埋敷设管网长度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综合管廊敷设管网长度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15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按使用年限</w:t>
            </w: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使用年限≤</w:t>
            </w:r>
            <w:r>
              <w:rPr>
                <w:rFonts w:ascii="Times New Roman" w:hAnsi="Times New Roman"/>
                <w:color w:val="000000" w:themeColor="text1"/>
                <w:kern w:val="0"/>
                <w:sz w:val="18"/>
                <w:szCs w:val="20"/>
                <w14:textFill>
                  <w14:solidFill>
                    <w14:schemeClr w14:val="tx1"/>
                  </w14:solidFill>
                </w14:textFill>
              </w:rPr>
              <w:t>15年管</w:t>
            </w:r>
            <w:r>
              <w:rPr>
                <w:rFonts w:hint="eastAsia" w:ascii="宋体" w:hAnsi="Times New Roman"/>
                <w:color w:val="000000" w:themeColor="text1"/>
                <w:kern w:val="0"/>
                <w:sz w:val="18"/>
                <w:szCs w:val="20"/>
                <w14:textFill>
                  <w14:solidFill>
                    <w14:schemeClr w14:val="tx1"/>
                  </w14:solidFill>
                </w14:textFill>
              </w:rPr>
              <w:t>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15年</w:t>
            </w:r>
            <w:r>
              <w:rPr>
                <w:rFonts w:hint="eastAsia" w:ascii="宋体" w:hAnsi="Times New Roman"/>
                <w:color w:val="000000" w:themeColor="text1"/>
                <w:kern w:val="0"/>
                <w:sz w:val="18"/>
                <w:szCs w:val="20"/>
                <w14:textFill>
                  <w14:solidFill>
                    <w14:schemeClr w14:val="tx1"/>
                  </w14:solidFill>
                </w14:textFill>
              </w:rPr>
              <w:t>＜使用年限＜</w:t>
            </w:r>
            <w:r>
              <w:rPr>
                <w:rFonts w:ascii="Times New Roman" w:hAnsi="Times New Roman"/>
                <w:color w:val="000000" w:themeColor="text1"/>
                <w:kern w:val="0"/>
                <w:sz w:val="18"/>
                <w:szCs w:val="20"/>
                <w14:textFill>
                  <w14:solidFill>
                    <w14:schemeClr w14:val="tx1"/>
                  </w14:solidFill>
                </w14:textFill>
              </w:rPr>
              <w:t>30年</w:t>
            </w:r>
            <w:r>
              <w:rPr>
                <w:rFonts w:hint="eastAsia" w:ascii="宋体" w:hAnsi="Times New Roman"/>
                <w:color w:val="000000" w:themeColor="text1"/>
                <w:kern w:val="0"/>
                <w:sz w:val="18"/>
                <w:szCs w:val="20"/>
                <w14:textFill>
                  <w14:solidFill>
                    <w14:schemeClr w14:val="tx1"/>
                  </w14:solidFill>
                </w14:textFill>
              </w:rPr>
              <w:t>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15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48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使用年限≥</w:t>
            </w:r>
            <w:r>
              <w:rPr>
                <w:rFonts w:ascii="Times New Roman" w:hAnsi="Times New Roman"/>
                <w:color w:val="000000" w:themeColor="text1"/>
                <w:kern w:val="0"/>
                <w:sz w:val="18"/>
                <w:szCs w:val="20"/>
                <w14:textFill>
                  <w14:solidFill>
                    <w14:schemeClr w14:val="tx1"/>
                  </w14:solidFill>
                </w14:textFill>
              </w:rPr>
              <w:t>30年管</w:t>
            </w:r>
            <w:r>
              <w:rPr>
                <w:rFonts w:hint="eastAsia" w:ascii="宋体" w:hAnsi="Times New Roman"/>
                <w:color w:val="000000" w:themeColor="text1"/>
                <w:kern w:val="0"/>
                <w:sz w:val="18"/>
                <w:szCs w:val="20"/>
                <w14:textFill>
                  <w14:solidFill>
                    <w14:schemeClr w14:val="tx1"/>
                  </w14:solidFill>
                </w14:textFill>
              </w:rPr>
              <w:t>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55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637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上年度完成更新改造的管网长度</w:t>
            </w:r>
          </w:p>
        </w:tc>
        <w:tc>
          <w:tcPr>
            <w:tcW w:w="113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km</w:t>
            </w:r>
          </w:p>
        </w:tc>
        <w:tc>
          <w:tcPr>
            <w:tcW w:w="12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bl>
    <w:p>
      <w:pPr>
        <w:numPr>
          <w:ilvl w:val="3"/>
          <w:numId w:val="2"/>
        </w:numPr>
        <w:adjustRightInd/>
        <w:snapToGrid w:val="0"/>
        <w:spacing w:before="120" w:beforeLines="50"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管网长度均按路由长度统计。</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长输供热管网不包括热源、中继能源站/隔压泵站/中继泵站内部的管道长度。</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一级管网长度应统计热源至热力站之间的供热管网长度，不包括各类热源厂内部的管道长度。</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 xml:space="preserve">二级管网长度应统计热力站至热用户热力入口之间的供热管网长度。 </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直接连接管网长度应统计热源至热用户热力入口之间的供热管网长度，不包括各类热源厂内部的管道长度。</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45" w:name="_Toc17892"/>
      <w:r>
        <w:rPr>
          <w:rFonts w:hint="eastAsia" w:ascii="黑体" w:hAnsi="Times New Roman" w:eastAsia="黑体"/>
          <w:color w:val="000000" w:themeColor="text1"/>
          <w:kern w:val="0"/>
          <w:szCs w:val="20"/>
          <w14:textFill>
            <w14:solidFill>
              <w14:schemeClr w14:val="tx1"/>
            </w14:solidFill>
          </w14:textFill>
        </w:rPr>
        <w:t>集中供热热力站</w:t>
      </w:r>
      <w:bookmarkEnd w:id="45"/>
    </w:p>
    <w:p>
      <w:pPr>
        <w:pStyle w:val="168"/>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热力站基础信息统计指标及格式应符合</w:t>
      </w:r>
      <w:r>
        <w:rPr>
          <w:rFonts w:ascii="Times New Roman"/>
          <w:color w:val="000000" w:themeColor="text1"/>
          <w14:textFill>
            <w14:solidFill>
              <w14:schemeClr w14:val="tx1"/>
            </w14:solidFill>
          </w14:textFill>
        </w:rPr>
        <w:t>表10的</w:t>
      </w:r>
      <w:r>
        <w:rPr>
          <w:rFonts w:hint="eastAsia"/>
          <w:color w:val="000000" w:themeColor="text1"/>
          <w14:textFill>
            <w14:solidFill>
              <w14:schemeClr w14:val="tx1"/>
            </w14:solidFill>
          </w14:textFill>
        </w:rPr>
        <w:t>规定。</w:t>
      </w:r>
    </w:p>
    <w:p>
      <w:pPr>
        <w:widowControl/>
        <w:numPr>
          <w:ilvl w:val="0"/>
          <w:numId w:val="16"/>
        </w:numPr>
        <w:tabs>
          <w:tab w:val="left" w:pos="0"/>
        </w:tabs>
        <w:adjustRightInd/>
        <w:spacing w:before="120" w:beforeLines="50" w:after="120" w:afterLines="50" w:line="24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热力站基础信息统计指标及格式</w:t>
      </w:r>
    </w:p>
    <w:tbl>
      <w:tblPr>
        <w:tblStyle w:val="28"/>
        <w:tblW w:w="892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99"/>
        <w:gridCol w:w="1559"/>
        <w:gridCol w:w="4371"/>
        <w:gridCol w:w="1146"/>
        <w:gridCol w:w="11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99"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30"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4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4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5930" w:type="dxa"/>
            <w:gridSpan w:val="2"/>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热力站总数量</w:t>
            </w:r>
          </w:p>
        </w:tc>
        <w:tc>
          <w:tcPr>
            <w:tcW w:w="1146" w:type="dxa"/>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559"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其中</w:t>
            </w:r>
          </w:p>
        </w:tc>
        <w:tc>
          <w:tcPr>
            <w:tcW w:w="4371"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楼宇热力站</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p>
        </w:tc>
        <w:tc>
          <w:tcPr>
            <w:tcW w:w="1559" w:type="dxa"/>
            <w:vMerge w:val="restart"/>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按使用状态</w:t>
            </w:r>
          </w:p>
        </w:tc>
        <w:tc>
          <w:tcPr>
            <w:tcW w:w="4371"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运行热力站</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tcBorders>
              <w:top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1559" w:type="dxa"/>
            <w:vMerge w:val="continue"/>
            <w:tcBorders>
              <w:top w:val="single" w:color="auto" w:sz="4" w:space="0"/>
            </w:tcBorders>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371" w:type="dxa"/>
            <w:tcBorders>
              <w:top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停运热力站</w:t>
            </w:r>
          </w:p>
        </w:tc>
        <w:tc>
          <w:tcPr>
            <w:tcW w:w="1146" w:type="dxa"/>
            <w:tcBorders>
              <w:top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5</w:t>
            </w:r>
          </w:p>
        </w:tc>
        <w:tc>
          <w:tcPr>
            <w:tcW w:w="1559" w:type="dxa"/>
            <w:vMerge w:val="restart"/>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按管理权限</w:t>
            </w:r>
          </w:p>
        </w:tc>
        <w:tc>
          <w:tcPr>
            <w:tcW w:w="4371" w:type="dxa"/>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供热经营企业管理热力站数量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6</w:t>
            </w:r>
          </w:p>
        </w:tc>
        <w:tc>
          <w:tcPr>
            <w:tcW w:w="15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371" w:type="dxa"/>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热用户管理热力站数量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w:t>
            </w:r>
          </w:p>
        </w:tc>
        <w:tc>
          <w:tcPr>
            <w:tcW w:w="1559" w:type="dxa"/>
            <w:vMerge w:val="restart"/>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按热媒</w:t>
            </w:r>
          </w:p>
        </w:tc>
        <w:tc>
          <w:tcPr>
            <w:tcW w:w="4371" w:type="dxa"/>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汽-水换热热力站数量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15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371" w:type="dxa"/>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水-水换热热力站数量</w:t>
            </w:r>
          </w:p>
        </w:tc>
        <w:tc>
          <w:tcPr>
            <w:tcW w:w="1146" w:type="dxa"/>
            <w:tcBorders>
              <w:top w:val="single" w:color="auto" w:sz="4" w:space="0"/>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w:t>
            </w:r>
          </w:p>
        </w:tc>
        <w:tc>
          <w:tcPr>
            <w:tcW w:w="1559" w:type="dxa"/>
            <w:vMerge w:val="restart"/>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w:t>
            </w:r>
            <w:r>
              <w:rPr>
                <w:rFonts w:hint="eastAsia" w:ascii="Times New Roman" w:hAnsi="Times New Roman"/>
                <w:color w:val="000000" w:themeColor="text1"/>
                <w:sz w:val="18"/>
                <w:szCs w:val="18"/>
                <w14:textFill>
                  <w14:solidFill>
                    <w14:schemeClr w14:val="tx1"/>
                  </w14:solidFill>
                </w14:textFill>
              </w:rPr>
              <w:t>换热</w:t>
            </w:r>
            <w:r>
              <w:rPr>
                <w:rFonts w:ascii="Times New Roman" w:hAnsi="Times New Roman"/>
                <w:color w:val="000000" w:themeColor="text1"/>
                <w:sz w:val="18"/>
                <w:szCs w:val="18"/>
                <w14:textFill>
                  <w14:solidFill>
                    <w14:schemeClr w14:val="tx1"/>
                  </w14:solidFill>
                </w14:textFill>
              </w:rPr>
              <w:t>及连接形式</w:t>
            </w:r>
          </w:p>
        </w:tc>
        <w:tc>
          <w:tcPr>
            <w:tcW w:w="4371" w:type="dxa"/>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混水连接热力站数量</w:t>
            </w:r>
          </w:p>
        </w:tc>
        <w:tc>
          <w:tcPr>
            <w:tcW w:w="1146" w:type="dxa"/>
            <w:tcBorders>
              <w:top w:val="single" w:color="auto" w:sz="4" w:space="0"/>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r>
              <w:rPr>
                <w:rFonts w:ascii="Times New Roman" w:hAnsi="Times New Roman"/>
                <w:color w:val="000000" w:themeColor="text1"/>
                <w:sz w:val="18"/>
                <w:szCs w:val="18"/>
                <w14:textFill>
                  <w14:solidFill>
                    <w14:schemeClr w14:val="tx1"/>
                  </w14:solidFill>
                </w14:textFill>
              </w:rPr>
              <w:t>0</w:t>
            </w:r>
          </w:p>
        </w:tc>
        <w:tc>
          <w:tcPr>
            <w:tcW w:w="15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371" w:type="dxa"/>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换热器间接连接热力站数量</w:t>
            </w:r>
          </w:p>
        </w:tc>
        <w:tc>
          <w:tcPr>
            <w:tcW w:w="1146" w:type="dxa"/>
            <w:tcBorders>
              <w:top w:val="single" w:color="auto" w:sz="4" w:space="0"/>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11</w:t>
            </w:r>
          </w:p>
        </w:tc>
        <w:tc>
          <w:tcPr>
            <w:tcW w:w="15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371" w:type="dxa"/>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热泵型大温差换热热力站数量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12</w:t>
            </w:r>
          </w:p>
        </w:tc>
        <w:tc>
          <w:tcPr>
            <w:tcW w:w="1559" w:type="dxa"/>
            <w:vMerge w:val="restart"/>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按自动化程度</w:t>
            </w: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无人值守自动化运行热力站数量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13</w:t>
            </w:r>
          </w:p>
        </w:tc>
        <w:tc>
          <w:tcPr>
            <w:tcW w:w="15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有人值守自动化运行热力站数量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14</w:t>
            </w:r>
          </w:p>
        </w:tc>
        <w:tc>
          <w:tcPr>
            <w:tcW w:w="15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有人值守手动运行热力站数量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15</w:t>
            </w:r>
          </w:p>
        </w:tc>
        <w:tc>
          <w:tcPr>
            <w:tcW w:w="1559" w:type="dxa"/>
            <w:vMerge w:val="restart"/>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按规模</w:t>
            </w: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供热面积1万m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以下热力站数量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16</w:t>
            </w:r>
          </w:p>
        </w:tc>
        <w:tc>
          <w:tcPr>
            <w:tcW w:w="1559" w:type="dxa"/>
            <w:vMerge w:val="continue"/>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供热面积1万m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～5万m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17</w:t>
            </w:r>
          </w:p>
        </w:tc>
        <w:tc>
          <w:tcPr>
            <w:tcW w:w="1559" w:type="dxa"/>
            <w:vMerge w:val="continue"/>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供热面积5万m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～10万m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热力站数量</w:t>
            </w:r>
          </w:p>
        </w:tc>
        <w:tc>
          <w:tcPr>
            <w:tcW w:w="1146" w:type="dxa"/>
            <w:tcBorders>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座</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18</w:t>
            </w:r>
          </w:p>
        </w:tc>
        <w:tc>
          <w:tcPr>
            <w:tcW w:w="1559" w:type="dxa"/>
            <w:vMerge w:val="continue"/>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供热面积10万m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～20万m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以上热力站数量</w:t>
            </w:r>
          </w:p>
        </w:tc>
        <w:tc>
          <w:tcPr>
            <w:tcW w:w="1146" w:type="dxa"/>
            <w:tcBorders>
              <w:top w:val="single" w:color="auto" w:sz="4" w:space="0"/>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19</w:t>
            </w:r>
          </w:p>
        </w:tc>
        <w:tc>
          <w:tcPr>
            <w:tcW w:w="1559" w:type="dxa"/>
            <w:vMerge w:val="continue"/>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供热面积20万m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～30万m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以上热力站数量</w:t>
            </w:r>
          </w:p>
        </w:tc>
        <w:tc>
          <w:tcPr>
            <w:tcW w:w="1146" w:type="dxa"/>
            <w:tcBorders>
              <w:top w:val="single" w:color="auto" w:sz="4" w:space="0"/>
              <w:bottom w:val="single" w:color="auto" w:sz="4"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20</w:t>
            </w:r>
          </w:p>
        </w:tc>
        <w:tc>
          <w:tcPr>
            <w:tcW w:w="1559" w:type="dxa"/>
            <w:vMerge w:val="continue"/>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371"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供热面积30万m</w:t>
            </w:r>
            <w:r>
              <w:rPr>
                <w:rFonts w:ascii="Times New Roman" w:hAnsi="Times New Roman"/>
                <w:color w:val="000000" w:themeColor="text1"/>
                <w:sz w:val="18"/>
                <w:szCs w:val="18"/>
                <w:vertAlign w:val="superscript"/>
                <w14:textFill>
                  <w14:solidFill>
                    <w14:schemeClr w14:val="tx1"/>
                  </w14:solidFill>
                </w14:textFill>
              </w:rPr>
              <w:t>2</w:t>
            </w:r>
            <w:r>
              <w:rPr>
                <w:rFonts w:ascii="Times New Roman" w:hAnsi="Times New Roman"/>
                <w:color w:val="000000" w:themeColor="text1"/>
                <w:sz w:val="18"/>
                <w:szCs w:val="18"/>
                <w14:textFill>
                  <w14:solidFill>
                    <w14:schemeClr w14:val="tx1"/>
                  </w14:solidFill>
                </w14:textFill>
              </w:rPr>
              <w:t>以上热力站数量</w:t>
            </w:r>
          </w:p>
        </w:tc>
        <w:tc>
          <w:tcPr>
            <w:tcW w:w="1146" w:type="dxa"/>
            <w:tcBorders>
              <w:top w:val="single" w:color="auto" w:sz="4" w:space="0"/>
              <w:bottom w:val="single" w:color="auto" w:sz="8" w:space="0"/>
            </w:tcBorders>
            <w:shd w:val="clear" w:color="auto" w:fill="auto"/>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座</w:t>
            </w:r>
          </w:p>
        </w:tc>
        <w:tc>
          <w:tcPr>
            <w:tcW w:w="1146" w:type="dxa"/>
            <w:tcBorders>
              <w:top w:val="single" w:color="auto" w:sz="4"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0</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46" w:name="_Toc2345"/>
      <w:r>
        <w:rPr>
          <w:rFonts w:ascii="黑体" w:hAnsi="Times New Roman" w:eastAsia="黑体"/>
          <w:color w:val="000000" w:themeColor="text1"/>
          <w:kern w:val="0"/>
          <w:szCs w:val="20"/>
          <w14:textFill>
            <w14:solidFill>
              <w14:schemeClr w14:val="tx1"/>
            </w14:solidFill>
          </w14:textFill>
        </w:rPr>
        <w:t>民用建筑集中供热热用户</w:t>
      </w:r>
      <w:bookmarkEnd w:id="46"/>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民用建筑集中供热热用户基础信息应统计供热单位运营范围内的所有用户基本信息，应按供热系统或热力站、单栋建筑物的层次分别统计。</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供热系统或热力站的热用户基础信息统计指标及格式应符</w:t>
      </w:r>
      <w:r>
        <w:rPr>
          <w:rFonts w:ascii="Times New Roman" w:hAnsi="Times New Roman"/>
          <w:color w:val="000000" w:themeColor="text1"/>
          <w:kern w:val="0"/>
          <w:szCs w:val="20"/>
          <w14:textFill>
            <w14:solidFill>
              <w14:schemeClr w14:val="tx1"/>
            </w14:solidFill>
          </w14:textFill>
        </w:rPr>
        <w:t>合表11的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供热系统或热力站的热用户基础信息统计指标及格式</w:t>
      </w:r>
    </w:p>
    <w:tbl>
      <w:tblPr>
        <w:tblStyle w:val="28"/>
        <w:tblW w:w="892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3"/>
        <w:gridCol w:w="1215"/>
        <w:gridCol w:w="417"/>
        <w:gridCol w:w="1215"/>
        <w:gridCol w:w="3133"/>
        <w:gridCol w:w="1134"/>
        <w:gridCol w:w="11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80" w:type="dxa"/>
            <w:gridSpan w:val="4"/>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3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3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1215" w:type="dxa"/>
            <w:vMerge w:val="restart"/>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热用户数量</w:t>
            </w:r>
          </w:p>
        </w:tc>
        <w:tc>
          <w:tcPr>
            <w:tcW w:w="4765" w:type="dxa"/>
            <w:gridSpan w:val="3"/>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热用户总数量</w:t>
            </w:r>
          </w:p>
        </w:tc>
        <w:tc>
          <w:tcPr>
            <w:tcW w:w="1134"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34"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765"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居民热用户数量</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765"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非居民热用户数量</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765"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冷暖联供户数</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765"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工业热用户数量</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215"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供热面积</w:t>
            </w:r>
          </w:p>
        </w:tc>
        <w:tc>
          <w:tcPr>
            <w:tcW w:w="417"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居住建筑</w:t>
            </w:r>
          </w:p>
        </w:tc>
        <w:tc>
          <w:tcPr>
            <w:tcW w:w="4348"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总供热面积</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节能等级</w:t>
            </w: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非节能及一步节能</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二步及三步节能</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四步及以上节能</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采暖末端形式</w:t>
            </w: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□散热器  □地板辐射  □风机盘管</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收费类型</w:t>
            </w: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按面积收费</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按热计量收费</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公共建筑</w:t>
            </w:r>
          </w:p>
        </w:tc>
        <w:tc>
          <w:tcPr>
            <w:tcW w:w="4348"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总供热面积</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14</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节能等级</w:t>
            </w: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节能</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非节能</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16</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采暖末端形式</w:t>
            </w: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□散热器  □地板辐射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□风机盘管</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17</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收费类型</w:t>
            </w: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按面积收费</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18</w:t>
            </w: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17"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215"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133"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按热计量收费</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13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921" w:type="dxa"/>
            <w:gridSpan w:val="7"/>
            <w:shd w:val="clear" w:color="auto" w:fill="auto"/>
            <w:vAlign w:val="center"/>
          </w:tcPr>
          <w:p>
            <w:pPr>
              <w:widowControl/>
              <w:autoSpaceDE w:val="0"/>
              <w:autoSpaceDN w:val="0"/>
              <w:adjustRightInd/>
              <w:snapToGrid w:val="0"/>
              <w:spacing w:before="10" w:after="10" w:line="240" w:lineRule="auto"/>
              <w:ind w:left="498" w:leftChars="104" w:hanging="280" w:hangingChars="156"/>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注：</w:t>
            </w:r>
            <w:r>
              <w:rPr>
                <w:rFonts w:ascii="Times New Roman" w:hAnsi="Times New Roman"/>
                <w:color w:val="000000" w:themeColor="text1"/>
                <w:kern w:val="0"/>
                <w:sz w:val="18"/>
                <w:szCs w:val="20"/>
                <w14:textFill>
                  <w14:solidFill>
                    <w14:schemeClr w14:val="tx1"/>
                  </w14:solidFill>
                </w14:textFill>
              </w:rPr>
              <w:t>一步节能，指建筑供暖能耗节能强制性标准的第一阶段，即要求新设计的采暖居住建筑能耗水平在1980</w:t>
            </w:r>
            <w:r>
              <w:rPr>
                <w:rFonts w:hint="eastAsia" w:ascii="Times New Roman" w:hAnsi="Times New Roman"/>
                <w:color w:val="000000" w:themeColor="text1"/>
                <w:kern w:val="0"/>
                <w:sz w:val="18"/>
                <w:szCs w:val="20"/>
                <w14:textFill>
                  <w14:solidFill>
                    <w14:schemeClr w14:val="tx1"/>
                  </w14:solidFill>
                </w14:textFill>
              </w:rPr>
              <w:t>年</w:t>
            </w:r>
            <w:r>
              <w:rPr>
                <w:rFonts w:hint="eastAsia" w:ascii="宋体" w:hAnsi="宋体"/>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1981年当地通用设计能耗水平的基础上节约30%。二步节能，指建筑供暖能耗节能强制性标准的第二阶段，即要求新设计的采暖居住建筑能耗水平在1980年</w:t>
            </w:r>
            <w:r>
              <w:rPr>
                <w:rFonts w:hint="eastAsia" w:ascii="宋体" w:hAnsi="宋体"/>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1981年当地通用设计能耗水平的基础上节约50%。三步节能，指建筑供暖能耗节能强制性标准的第三阶段，即要求新设计的采暖居住建筑能耗水平在1980</w:t>
            </w:r>
            <w:r>
              <w:rPr>
                <w:rFonts w:hint="eastAsia" w:ascii="Times New Roman" w:hAnsi="Times New Roman"/>
                <w:color w:val="000000" w:themeColor="text1"/>
                <w:kern w:val="0"/>
                <w:sz w:val="18"/>
                <w:szCs w:val="20"/>
                <w14:textFill>
                  <w14:solidFill>
                    <w14:schemeClr w14:val="tx1"/>
                  </w14:solidFill>
                </w14:textFill>
              </w:rPr>
              <w:t>年</w:t>
            </w:r>
            <w:r>
              <w:rPr>
                <w:rFonts w:hint="eastAsia" w:ascii="宋体" w:hAnsi="宋体"/>
                <w:color w:val="000000" w:themeColor="text1"/>
                <w:kern w:val="0"/>
                <w:sz w:val="18"/>
                <w:szCs w:val="20"/>
                <w14:textFill>
                  <w14:solidFill>
                    <w14:schemeClr w14:val="tx1"/>
                  </w14:solidFill>
                </w14:textFill>
              </w:rPr>
              <w:t>～</w:t>
            </w:r>
            <w:r>
              <w:rPr>
                <w:rFonts w:ascii="Times New Roman" w:hAnsi="Times New Roman"/>
                <w:color w:val="000000" w:themeColor="text1"/>
                <w:kern w:val="0"/>
                <w:sz w:val="18"/>
                <w:szCs w:val="20"/>
                <w14:textFill>
                  <w14:solidFill>
                    <w14:schemeClr w14:val="tx1"/>
                  </w14:solidFill>
                </w14:textFill>
              </w:rPr>
              <w:t>1981年当地通用设计能耗水平的基础上节约65%。四步节能，指建筑供暖能耗节能强制性标准的第四阶段，具体以国家发布的相关标准为准。</w:t>
            </w:r>
          </w:p>
        </w:tc>
      </w:tr>
    </w:tbl>
    <w:p>
      <w:pPr>
        <w:numPr>
          <w:ilvl w:val="3"/>
          <w:numId w:val="2"/>
        </w:numPr>
        <w:adjustRightInd/>
        <w:snapToGrid w:val="0"/>
        <w:spacing w:before="120" w:beforeLines="50"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热用户总数量以供用热合同数量为准。</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冷暖联供户数应为既有冬季供暖</w:t>
      </w:r>
      <w:r>
        <w:rPr>
          <w:rFonts w:hint="eastAsia" w:ascii="宋体" w:hAnsi="Times New Roman"/>
          <w:color w:val="000000" w:themeColor="text1"/>
          <w:kern w:val="0"/>
          <w:szCs w:val="20"/>
          <w14:textFill>
            <w14:solidFill>
              <w14:schemeClr w14:val="tx1"/>
            </w14:solidFill>
          </w14:textFill>
        </w:rPr>
        <w:t>也有</w:t>
      </w:r>
      <w:r>
        <w:rPr>
          <w:rFonts w:ascii="宋体" w:hAnsi="Times New Roman"/>
          <w:color w:val="000000" w:themeColor="text1"/>
          <w:kern w:val="0"/>
          <w:szCs w:val="20"/>
          <w14:textFill>
            <w14:solidFill>
              <w14:schemeClr w14:val="tx1"/>
            </w14:solidFill>
          </w14:textFill>
        </w:rPr>
        <w:t>夏季制冷的热用户数量</w:t>
      </w:r>
      <w:r>
        <w:rPr>
          <w:rFonts w:hint="eastAsia" w:ascii="宋体" w:hAnsi="Times New Roman"/>
          <w:color w:val="000000" w:themeColor="text1"/>
          <w:kern w:val="0"/>
          <w:szCs w:val="20"/>
          <w14:textFill>
            <w14:solidFill>
              <w14:schemeClr w14:val="tx1"/>
            </w14:solidFill>
          </w14:textFill>
        </w:rPr>
        <w:t>，一个缴费单元为1户，以供热合同数量为准。</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工业热用户数量应为采用蒸汽为工业生产或夏季制冷的热用户</w:t>
      </w:r>
      <w:r>
        <w:rPr>
          <w:rFonts w:hint="eastAsia" w:ascii="宋体" w:hAnsi="Times New Roman"/>
          <w:color w:val="000000" w:themeColor="text1"/>
          <w:kern w:val="0"/>
          <w:szCs w:val="20"/>
          <w14:textFill>
            <w14:solidFill>
              <w14:schemeClr w14:val="tx1"/>
            </w14:solidFill>
          </w14:textFill>
        </w:rPr>
        <w:t>数量，一个缴费单元为1户，以供热合同为准。</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单栋建筑物的热用户基础信息统计指标及格式应符合</w:t>
      </w:r>
      <w:r>
        <w:rPr>
          <w:rFonts w:ascii="Times New Roman" w:hAnsi="Times New Roman"/>
          <w:color w:val="000000" w:themeColor="text1"/>
          <w:kern w:val="0"/>
          <w:szCs w:val="20"/>
          <w14:textFill>
            <w14:solidFill>
              <w14:schemeClr w14:val="tx1"/>
            </w14:solidFill>
          </w14:textFill>
        </w:rPr>
        <w:t>表12的</w:t>
      </w:r>
      <w:r>
        <w:rPr>
          <w:rFonts w:hint="eastAsia" w:ascii="宋体" w:hAnsi="Times New Roman"/>
          <w:color w:val="000000" w:themeColor="text1"/>
          <w:kern w:val="0"/>
          <w:szCs w:val="20"/>
          <w14:textFill>
            <w14:solidFill>
              <w14:schemeClr w14:val="tx1"/>
            </w14:solidFill>
          </w14:textFill>
        </w:rPr>
        <w:t xml:space="preserve">规定。 </w:t>
      </w:r>
      <w:r>
        <w:rPr>
          <w:rFonts w:ascii="宋体" w:hAnsi="Times New Roman"/>
          <w:color w:val="000000" w:themeColor="text1"/>
          <w:kern w:val="0"/>
          <w:szCs w:val="20"/>
          <w14:textFill>
            <w14:solidFill>
              <w14:schemeClr w14:val="tx1"/>
            </w14:solidFill>
          </w14:textFill>
        </w:rPr>
        <w:t xml:space="preserve">    </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单栋建筑物基础信息统计指标及格式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4"/>
        <w:gridCol w:w="1348"/>
        <w:gridCol w:w="4631"/>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7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79"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74"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1348" w:type="dxa"/>
            <w:vMerge w:val="restart"/>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基本信息</w:t>
            </w:r>
          </w:p>
        </w:tc>
        <w:tc>
          <w:tcPr>
            <w:tcW w:w="4631"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用户位置</w:t>
            </w:r>
            <w:r>
              <w:rPr>
                <w:rFonts w:hint="eastAsia" w:ascii="宋体" w:hAnsi="Times New Roman"/>
                <w:color w:val="000000" w:themeColor="text1"/>
                <w:kern w:val="0"/>
                <w:sz w:val="18"/>
                <w:szCs w:val="20"/>
                <w14:textFill>
                  <w14:solidFill>
                    <w14:schemeClr w14:val="tx1"/>
                  </w14:solidFill>
                </w14:textFill>
              </w:rPr>
              <w:t xml:space="preserve">： </w:t>
            </w:r>
            <w:r>
              <w:rPr>
                <w:rFonts w:ascii="宋体" w:hAnsi="Times New Roman"/>
                <w:color w:val="000000" w:themeColor="text1"/>
                <w:kern w:val="0"/>
                <w:sz w:val="18"/>
                <w:szCs w:val="20"/>
                <w14:textFill>
                  <w14:solidFill>
                    <w14:schemeClr w14:val="tx1"/>
                  </w14:solidFill>
                </w14:textFill>
              </w:rPr>
              <w:t xml:space="preserve">  小区</w:t>
            </w:r>
            <w:r>
              <w:rPr>
                <w:rFonts w:hint="eastAsia" w:ascii="宋体" w:hAnsi="Times New Roman"/>
                <w:color w:val="000000" w:themeColor="text1"/>
                <w:kern w:val="0"/>
                <w:sz w:val="18"/>
                <w:szCs w:val="20"/>
                <w14:textFill>
                  <w14:solidFill>
                    <w14:schemeClr w14:val="tx1"/>
                  </w14:solidFill>
                </w14:textFill>
              </w:rPr>
              <w:t xml:space="preserve"> </w:t>
            </w:r>
            <w:r>
              <w:rPr>
                <w:rFonts w:ascii="宋体" w:hAnsi="Times New Roman"/>
                <w:color w:val="000000" w:themeColor="text1"/>
                <w:kern w:val="0"/>
                <w:sz w:val="18"/>
                <w:szCs w:val="20"/>
                <w14:textFill>
                  <w14:solidFill>
                    <w14:schemeClr w14:val="tx1"/>
                  </w14:solidFill>
                </w14:textFill>
              </w:rPr>
              <w:t xml:space="preserve"> 栋</w:t>
            </w:r>
          </w:p>
        </w:tc>
        <w:tc>
          <w:tcPr>
            <w:tcW w:w="1113"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3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编号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3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建筑年代</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年</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31" w:type="dxa"/>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建筑类型：□公共建筑  □居住建筑</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348"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节能等级</w:t>
            </w:r>
          </w:p>
        </w:tc>
        <w:tc>
          <w:tcPr>
            <w:tcW w:w="4631" w:type="dxa"/>
            <w:shd w:val="clear" w:color="auto" w:fill="auto"/>
            <w:vAlign w:val="center"/>
          </w:tcPr>
          <w:p>
            <w:pPr>
              <w:widowControl/>
              <w:autoSpaceDE w:val="0"/>
              <w:autoSpaceDN w:val="0"/>
              <w:adjustRightInd/>
              <w:snapToGrid w:val="0"/>
              <w:spacing w:before="10" w:after="10" w:line="240" w:lineRule="auto"/>
              <w:jc w:val="left"/>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公共建筑：□节能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□非节能</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31" w:type="dxa"/>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居住建筑：□非节能及一步节能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□二步及三步节能</w:t>
            </w:r>
          </w:p>
          <w:p>
            <w:pPr>
              <w:widowControl/>
              <w:autoSpaceDE w:val="0"/>
              <w:autoSpaceDN w:val="0"/>
              <w:adjustRightInd/>
              <w:snapToGrid w:val="0"/>
              <w:spacing w:before="10" w:after="10" w:line="240" w:lineRule="auto"/>
              <w:ind w:firstLine="900" w:firstLineChars="5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□四步及以上节能</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5979" w:type="dxa"/>
            <w:gridSpan w:val="2"/>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采暖末端形式：□散热器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□地板辐射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□风机盘管</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979" w:type="dxa"/>
            <w:gridSpan w:val="2"/>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供热收费方式：□按面积收费  □按热计量收费  □其他</w:t>
            </w:r>
            <w:r>
              <w:rPr>
                <w:rFonts w:hint="eastAsia" w:ascii="宋体" w:hAnsi="Times New Roman"/>
                <w:color w:val="000000" w:themeColor="text1"/>
                <w:kern w:val="0"/>
                <w:sz w:val="18"/>
                <w:szCs w:val="20"/>
                <w:u w:val="single"/>
                <w14:textFill>
                  <w14:solidFill>
                    <w14:schemeClr w14:val="tx1"/>
                  </w14:solidFill>
                </w14:textFill>
              </w:rPr>
              <w:t xml:space="preserve"> </w:t>
            </w:r>
            <w:r>
              <w:rPr>
                <w:rFonts w:ascii="宋体" w:hAnsi="Times New Roman"/>
                <w:color w:val="000000" w:themeColor="text1"/>
                <w:kern w:val="0"/>
                <w:sz w:val="18"/>
                <w:szCs w:val="20"/>
                <w:u w:val="single"/>
                <w14:textFill>
                  <w14:solidFill>
                    <w14:schemeClr w14:val="tx1"/>
                  </w14:solidFill>
                </w14:textFill>
              </w:rPr>
              <w:t xml:space="preserve">    </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5979"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用户数量</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jc w:val="center"/>
        </w:trPr>
        <w:tc>
          <w:tcPr>
            <w:tcW w:w="67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5979"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供热面积</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47" w:name="_Toc15758"/>
      <w:r>
        <w:rPr>
          <w:rFonts w:ascii="黑体" w:hAnsi="Times New Roman" w:eastAsia="黑体"/>
          <w:color w:val="000000" w:themeColor="text1"/>
          <w:kern w:val="0"/>
          <w:szCs w:val="20"/>
          <w14:textFill>
            <w14:solidFill>
              <w14:schemeClr w14:val="tx1"/>
            </w14:solidFill>
          </w14:textFill>
        </w:rPr>
        <w:t>工业热用户</w:t>
      </w:r>
      <w:bookmarkEnd w:id="47"/>
    </w:p>
    <w:p>
      <w:pPr>
        <w:pStyle w:val="168"/>
        <w:snapToGrid w:val="0"/>
        <w:spacing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工业热用户基础信息统计指标</w:t>
      </w:r>
      <w:r>
        <w:rPr>
          <w:rFonts w:hint="eastAsia"/>
          <w:color w:val="000000" w:themeColor="text1"/>
          <w14:textFill>
            <w14:solidFill>
              <w14:schemeClr w14:val="tx1"/>
            </w14:solidFill>
          </w14:textFill>
        </w:rPr>
        <w:t>及格式应符合</w:t>
      </w:r>
      <w:r>
        <w:rPr>
          <w:rFonts w:ascii="Times New Roman"/>
          <w:color w:val="000000" w:themeColor="text1"/>
          <w14:textFill>
            <w14:solidFill>
              <w14:schemeClr w14:val="tx1"/>
            </w14:solidFill>
          </w14:textFill>
        </w:rPr>
        <w:t>表13的规</w:t>
      </w:r>
      <w:r>
        <w:rPr>
          <w:rFonts w:hint="eastAsia"/>
          <w:color w:val="000000" w:themeColor="text1"/>
          <w14:textFill>
            <w14:solidFill>
              <w14:schemeClr w14:val="tx1"/>
            </w14:solidFill>
          </w14:textFill>
        </w:rPr>
        <w:t>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工业热用户基础信息统计指标及格式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68"/>
        <w:gridCol w:w="2016"/>
        <w:gridCol w:w="3969"/>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668"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85"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tcBorders>
              <w:top w:val="single" w:color="auto" w:sz="8" w:space="0"/>
              <w:bottom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5985" w:type="dxa"/>
            <w:gridSpan w:val="2"/>
            <w:tcBorders>
              <w:top w:val="single" w:color="auto" w:sz="8" w:space="0"/>
              <w:bottom w:val="single" w:color="auto" w:sz="4" w:space="0"/>
            </w:tcBorders>
            <w:shd w:val="clear" w:color="auto" w:fill="auto"/>
            <w:vAlign w:val="center"/>
          </w:tcPr>
          <w:p>
            <w:pPr>
              <w:pStyle w:val="181"/>
              <w:snapToGrid w:val="0"/>
              <w:spacing w:before="10" w:after="10"/>
              <w:rPr>
                <w:color w:val="000000" w:themeColor="text1"/>
                <w14:textFill>
                  <w14:solidFill>
                    <w14:schemeClr w14:val="tx1"/>
                  </w14:solidFill>
                </w14:textFill>
              </w:rPr>
            </w:pPr>
            <w:r>
              <w:rPr>
                <w:color w:val="000000" w:themeColor="text1"/>
                <w14:textFill>
                  <w14:solidFill>
                    <w14:schemeClr w14:val="tx1"/>
                  </w14:solidFill>
                </w14:textFill>
              </w:rPr>
              <w:t>供热面积</w:t>
            </w:r>
          </w:p>
        </w:tc>
        <w:tc>
          <w:tcPr>
            <w:tcW w:w="1113" w:type="dxa"/>
            <w:tcBorders>
              <w:top w:val="single" w:color="auto" w:sz="8" w:space="0"/>
              <w:bottom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114" w:type="dxa"/>
            <w:tcBorders>
              <w:top w:val="single" w:color="auto" w:sz="8" w:space="0"/>
              <w:bottom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tcBorders>
              <w:top w:val="single" w:color="auto" w:sz="4" w:space="0"/>
              <w:bottom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5985" w:type="dxa"/>
            <w:gridSpan w:val="2"/>
            <w:tcBorders>
              <w:top w:val="single" w:color="auto" w:sz="4" w:space="0"/>
              <w:bottom w:val="single" w:color="auto" w:sz="4" w:space="0"/>
            </w:tcBorders>
            <w:shd w:val="clear" w:color="auto" w:fill="auto"/>
            <w:vAlign w:val="center"/>
          </w:tcPr>
          <w:p>
            <w:pPr>
              <w:pStyle w:val="181"/>
              <w:snapToGrid w:val="0"/>
              <w:spacing w:before="10" w:after="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负荷用途：□化工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□机械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□纺织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□工业建筑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□其他</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tc>
        <w:tc>
          <w:tcPr>
            <w:tcW w:w="1113" w:type="dxa"/>
            <w:tcBorders>
              <w:top w:val="single" w:color="auto" w:sz="4" w:space="0"/>
              <w:bottom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tcBorders>
              <w:top w:val="single" w:color="auto" w:sz="4" w:space="0"/>
              <w:bottom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tcBorders>
              <w:top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5985" w:type="dxa"/>
            <w:gridSpan w:val="2"/>
            <w:tcBorders>
              <w:top w:val="single" w:color="auto" w:sz="4" w:space="0"/>
            </w:tcBorders>
            <w:shd w:val="clear" w:color="auto" w:fill="auto"/>
            <w:vAlign w:val="center"/>
          </w:tcPr>
          <w:p>
            <w:pPr>
              <w:pStyle w:val="181"/>
              <w:snapToGrid w:val="0"/>
              <w:spacing w:before="10" w:after="10"/>
              <w:jc w:val="both"/>
              <w:rPr>
                <w:color w:val="000000" w:themeColor="text1"/>
                <w:u w:val="single"/>
                <w14:textFill>
                  <w14:solidFill>
                    <w14:schemeClr w14:val="tx1"/>
                  </w14:solidFill>
                </w14:textFill>
              </w:rPr>
            </w:pPr>
            <w:r>
              <w:rPr>
                <w:color w:val="000000" w:themeColor="text1"/>
                <w14:textFill>
                  <w14:solidFill>
                    <w14:schemeClr w14:val="tx1"/>
                  </w14:solidFill>
                </w14:textFill>
              </w:rPr>
              <w:t>负荷使用时间</w:t>
            </w:r>
            <w:r>
              <w:rPr>
                <w:rFonts w:hint="eastAsia"/>
                <w:color w:val="000000" w:themeColor="text1"/>
                <w14:textFill>
                  <w14:solidFill>
                    <w14:schemeClr w14:val="tx1"/>
                  </w14:solidFill>
                </w14:textFill>
              </w:rPr>
              <w:t>：□全年负荷  □季节性负荷（注明具体季节）</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tc>
        <w:tc>
          <w:tcPr>
            <w:tcW w:w="1113" w:type="dxa"/>
            <w:tcBorders>
              <w:top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tcBorders>
              <w:top w:val="single" w:color="auto" w:sz="4"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5985" w:type="dxa"/>
            <w:gridSpan w:val="2"/>
            <w:shd w:val="clear" w:color="auto" w:fill="auto"/>
            <w:vAlign w:val="center"/>
          </w:tcPr>
          <w:p>
            <w:pPr>
              <w:pStyle w:val="181"/>
              <w:snapToGrid w:val="0"/>
              <w:spacing w:before="10" w:after="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负荷性质：□连续负荷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□间断负荷（注明使用时间）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tc>
        <w:tc>
          <w:tcPr>
            <w:tcW w:w="111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2016" w:type="dxa"/>
            <w:vMerge w:val="restart"/>
            <w:shd w:val="clear" w:color="auto" w:fill="auto"/>
            <w:vAlign w:val="center"/>
          </w:tcPr>
          <w:p>
            <w:pPr>
              <w:pStyle w:val="181"/>
              <w:snapToGrid w:val="0"/>
              <w:spacing w:before="10" w:after="10"/>
              <w:rPr>
                <w:color w:val="000000" w:themeColor="text1"/>
                <w14:textFill>
                  <w14:solidFill>
                    <w14:schemeClr w14:val="tx1"/>
                  </w14:solidFill>
                </w14:textFill>
              </w:rPr>
            </w:pPr>
            <w:r>
              <w:rPr>
                <w:color w:val="000000" w:themeColor="text1"/>
                <w14:textFill>
                  <w14:solidFill>
                    <w14:schemeClr w14:val="tx1"/>
                  </w14:solidFill>
                </w14:textFill>
              </w:rPr>
              <w:t>热水</w:t>
            </w:r>
          </w:p>
        </w:tc>
        <w:tc>
          <w:tcPr>
            <w:tcW w:w="3969" w:type="dxa"/>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最大热水负荷</w:t>
            </w:r>
          </w:p>
        </w:tc>
        <w:tc>
          <w:tcPr>
            <w:tcW w:w="111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MW</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2016" w:type="dxa"/>
            <w:vMerge w:val="continue"/>
            <w:shd w:val="clear" w:color="auto" w:fill="auto"/>
            <w:vAlign w:val="center"/>
          </w:tcPr>
          <w:p>
            <w:pPr>
              <w:pStyle w:val="181"/>
              <w:snapToGrid w:val="0"/>
              <w:spacing w:before="10" w:after="10"/>
              <w:ind w:firstLine="180" w:firstLineChars="100"/>
              <w:jc w:val="both"/>
              <w:rPr>
                <w:color w:val="000000" w:themeColor="text1"/>
                <w14:textFill>
                  <w14:solidFill>
                    <w14:schemeClr w14:val="tx1"/>
                  </w14:solidFill>
                </w14:textFill>
              </w:rPr>
            </w:pPr>
          </w:p>
        </w:tc>
        <w:tc>
          <w:tcPr>
            <w:tcW w:w="3969" w:type="dxa"/>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供水温度</w:t>
            </w:r>
          </w:p>
        </w:tc>
        <w:tc>
          <w:tcPr>
            <w:tcW w:w="111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2016" w:type="dxa"/>
            <w:vMerge w:val="continue"/>
            <w:shd w:val="clear" w:color="auto" w:fill="auto"/>
            <w:vAlign w:val="center"/>
          </w:tcPr>
          <w:p>
            <w:pPr>
              <w:pStyle w:val="181"/>
              <w:snapToGrid w:val="0"/>
              <w:spacing w:before="10" w:after="10"/>
              <w:ind w:firstLine="180" w:firstLineChars="100"/>
              <w:jc w:val="both"/>
              <w:rPr>
                <w:color w:val="000000" w:themeColor="text1"/>
                <w14:textFill>
                  <w14:solidFill>
                    <w14:schemeClr w14:val="tx1"/>
                  </w14:solidFill>
                </w14:textFill>
              </w:rPr>
            </w:pPr>
          </w:p>
        </w:tc>
        <w:tc>
          <w:tcPr>
            <w:tcW w:w="3969" w:type="dxa"/>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回水温度</w:t>
            </w:r>
          </w:p>
        </w:tc>
        <w:tc>
          <w:tcPr>
            <w:tcW w:w="111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2016" w:type="dxa"/>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蒸汽负荷</w:t>
            </w:r>
          </w:p>
        </w:tc>
        <w:tc>
          <w:tcPr>
            <w:tcW w:w="3969" w:type="dxa"/>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最大蒸汽负荷</w:t>
            </w:r>
          </w:p>
        </w:tc>
        <w:tc>
          <w:tcPr>
            <w:tcW w:w="111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t/h</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2016" w:type="dxa"/>
            <w:vMerge w:val="restart"/>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凝结水</w:t>
            </w:r>
          </w:p>
        </w:tc>
        <w:tc>
          <w:tcPr>
            <w:tcW w:w="3969" w:type="dxa"/>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回收率</w:t>
            </w:r>
            <w:r>
              <w:rPr>
                <w:color w:val="000000" w:themeColor="text1"/>
                <w14:textFill>
                  <w14:solidFill>
                    <w14:schemeClr w14:val="tx1"/>
                  </w14:solidFill>
                </w14:textFill>
              </w:rPr>
              <w:t>设计值</w:t>
            </w:r>
          </w:p>
        </w:tc>
        <w:tc>
          <w:tcPr>
            <w:tcW w:w="111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68" w:type="dxa"/>
            <w:tcBorders>
              <w:bottom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2016" w:type="dxa"/>
            <w:vMerge w:val="continue"/>
            <w:tcBorders>
              <w:bottom w:val="single" w:color="auto" w:sz="8" w:space="0"/>
            </w:tcBorders>
            <w:shd w:val="clear" w:color="auto" w:fill="auto"/>
            <w:vAlign w:val="center"/>
          </w:tcPr>
          <w:p>
            <w:pPr>
              <w:pStyle w:val="181"/>
              <w:snapToGrid w:val="0"/>
              <w:spacing w:before="10" w:after="10"/>
              <w:rPr>
                <w:color w:val="000000" w:themeColor="text1"/>
                <w14:textFill>
                  <w14:solidFill>
                    <w14:schemeClr w14:val="tx1"/>
                  </w14:solidFill>
                </w14:textFill>
              </w:rPr>
            </w:pPr>
          </w:p>
        </w:tc>
        <w:tc>
          <w:tcPr>
            <w:tcW w:w="3969" w:type="dxa"/>
            <w:tcBorders>
              <w:bottom w:val="single" w:color="auto" w:sz="8" w:space="0"/>
            </w:tcBorders>
            <w:shd w:val="clear" w:color="auto" w:fill="auto"/>
            <w:vAlign w:val="center"/>
          </w:tcPr>
          <w:p>
            <w:pPr>
              <w:pStyle w:val="181"/>
              <w:snapToGrid w:val="0"/>
              <w:spacing w:before="10" w:after="10"/>
              <w:rPr>
                <w:color w:val="000000" w:themeColor="text1"/>
                <w14:textFill>
                  <w14:solidFill>
                    <w14:schemeClr w14:val="tx1"/>
                  </w14:solidFill>
                </w14:textFill>
              </w:rPr>
            </w:pPr>
            <w:r>
              <w:rPr>
                <w:rFonts w:hint="eastAsia"/>
                <w:color w:val="000000" w:themeColor="text1"/>
                <w14:textFill>
                  <w14:solidFill>
                    <w14:schemeClr w14:val="tx1"/>
                  </w14:solidFill>
                </w14:textFill>
              </w:rPr>
              <w:t>回收温度</w:t>
            </w:r>
            <w:r>
              <w:rPr>
                <w:color w:val="000000" w:themeColor="text1"/>
                <w14:textFill>
                  <w14:solidFill>
                    <w14:schemeClr w14:val="tx1"/>
                  </w14:solidFill>
                </w14:textFill>
              </w:rPr>
              <w:t>设计值</w:t>
            </w:r>
          </w:p>
        </w:tc>
        <w:tc>
          <w:tcPr>
            <w:tcW w:w="1113" w:type="dxa"/>
            <w:tcBorders>
              <w:bottom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880" w:type="dxa"/>
            <w:gridSpan w:val="5"/>
            <w:tcBorders>
              <w:top w:val="single" w:color="auto" w:sz="8" w:space="0"/>
            </w:tcBorders>
            <w:shd w:val="clear" w:color="auto" w:fill="auto"/>
            <w:vAlign w:val="center"/>
          </w:tcPr>
          <w:p>
            <w:pPr>
              <w:pStyle w:val="181"/>
              <w:snapToGrid w:val="0"/>
              <w:spacing w:before="10" w:after="10"/>
              <w:ind w:firstLine="180" w:firstLineChars="100"/>
              <w:jc w:val="both"/>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注：</w:t>
            </w:r>
            <w:r>
              <w:rPr>
                <w:rFonts w:hint="eastAsia"/>
                <w:color w:val="000000" w:themeColor="text1"/>
                <w14:textFill>
                  <w14:solidFill>
                    <w14:schemeClr w14:val="tx1"/>
                  </w14:solidFill>
                </w14:textFill>
              </w:rPr>
              <w:t>夏季无热水型溴化锂制冷。</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48" w:name="_Toc26104"/>
      <w:r>
        <w:rPr>
          <w:rFonts w:hint="eastAsia" w:ascii="黑体" w:hAnsi="Times New Roman" w:eastAsia="黑体"/>
          <w:color w:val="000000" w:themeColor="text1"/>
          <w:kern w:val="0"/>
          <w:szCs w:val="20"/>
          <w14:textFill>
            <w14:solidFill>
              <w14:schemeClr w14:val="tx1"/>
            </w14:solidFill>
          </w14:textFill>
        </w:rPr>
        <w:t>分散供热热用户</w:t>
      </w:r>
      <w:bookmarkEnd w:id="48"/>
      <w:r>
        <w:rPr>
          <w:rFonts w:hint="eastAsia" w:ascii="黑体" w:hAnsi="Times New Roman" w:eastAsia="黑体"/>
          <w:color w:val="000000" w:themeColor="text1"/>
          <w:kern w:val="0"/>
          <w:szCs w:val="20"/>
          <w14:textFill>
            <w14:solidFill>
              <w14:schemeClr w14:val="tx1"/>
            </w14:solidFill>
          </w14:textFill>
        </w:rPr>
        <w:t xml:space="preserve"> </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分散供热热用户基础信息统计指标及格式应符合</w:t>
      </w:r>
      <w:r>
        <w:rPr>
          <w:rFonts w:ascii="Times New Roman"/>
          <w:color w:val="000000" w:themeColor="text1"/>
          <w14:textFill>
            <w14:solidFill>
              <w14:schemeClr w14:val="tx1"/>
            </w14:solidFill>
          </w14:textFill>
        </w:rPr>
        <w:t>表14的</w:t>
      </w:r>
      <w:r>
        <w:rPr>
          <w:rFonts w:hint="eastAsia"/>
          <w:color w:val="000000" w:themeColor="text1"/>
          <w14:textFill>
            <w14:solidFill>
              <w14:schemeClr w14:val="tx1"/>
            </w14:solidFill>
          </w14:textFill>
        </w:rPr>
        <w:t>规定。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分散供热热用户单栋建筑基础信息统计指标及格式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1"/>
        <w:gridCol w:w="1353"/>
        <w:gridCol w:w="1368"/>
        <w:gridCol w:w="3261"/>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82" w:type="dxa"/>
            <w:gridSpan w:val="3"/>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1353" w:type="dxa"/>
            <w:vMerge w:val="restart"/>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基本信息</w:t>
            </w:r>
          </w:p>
        </w:tc>
        <w:tc>
          <w:tcPr>
            <w:tcW w:w="4629" w:type="dxa"/>
            <w:gridSpan w:val="2"/>
            <w:tcBorders>
              <w:top w:val="single" w:color="auto" w:sz="8" w:space="0"/>
            </w:tcBorders>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用户位置：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小区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栋</w:t>
            </w:r>
          </w:p>
        </w:tc>
        <w:tc>
          <w:tcPr>
            <w:tcW w:w="1113"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29"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编号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29"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建筑年代</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年</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29" w:type="dxa"/>
            <w:gridSpan w:val="2"/>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建筑类型：□公共建筑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□居住建筑</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353"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节能等级</w:t>
            </w:r>
          </w:p>
        </w:tc>
        <w:tc>
          <w:tcPr>
            <w:tcW w:w="4629" w:type="dxa"/>
            <w:gridSpan w:val="2"/>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公共建筑：□节能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□非节能</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629" w:type="dxa"/>
            <w:gridSpan w:val="2"/>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居住建筑：□非节能及一步节能  □二步及三步节能 </w:t>
            </w:r>
            <w:r>
              <w:rPr>
                <w:rFonts w:ascii="宋体" w:hAnsi="Times New Roman"/>
                <w:color w:val="000000" w:themeColor="text1"/>
                <w:kern w:val="0"/>
                <w:sz w:val="18"/>
                <w:szCs w:val="20"/>
                <w14:textFill>
                  <w14:solidFill>
                    <w14:schemeClr w14:val="tx1"/>
                  </w14:solidFill>
                </w14:textFill>
              </w:rPr>
              <w:t xml:space="preserve"> </w:t>
            </w:r>
          </w:p>
          <w:p>
            <w:pPr>
              <w:widowControl/>
              <w:autoSpaceDE w:val="0"/>
              <w:autoSpaceDN w:val="0"/>
              <w:adjustRightInd/>
              <w:snapToGrid w:val="0"/>
              <w:spacing w:before="10" w:after="10" w:line="240" w:lineRule="auto"/>
              <w:ind w:firstLine="720" w:firstLineChars="400"/>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□四步及以上节能</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5982" w:type="dxa"/>
            <w:gridSpan w:val="3"/>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热源</w:t>
            </w:r>
            <w:r>
              <w:rPr>
                <w:rFonts w:ascii="宋体" w:hAnsi="Times New Roman"/>
                <w:color w:val="000000" w:themeColor="text1"/>
                <w:kern w:val="0"/>
                <w:sz w:val="18"/>
                <w:szCs w:val="20"/>
                <w14:textFill>
                  <w14:solidFill>
                    <w14:schemeClr w14:val="tx1"/>
                  </w14:solidFill>
                </w14:textFill>
              </w:rPr>
              <w:t>类型</w:t>
            </w:r>
            <w:r>
              <w:rPr>
                <w:rFonts w:hint="eastAsia" w:ascii="宋体" w:hAnsi="Times New Roman"/>
                <w:color w:val="000000" w:themeColor="text1"/>
                <w:kern w:val="0"/>
                <w:sz w:val="18"/>
                <w:szCs w:val="20"/>
                <w14:textFill>
                  <w14:solidFill>
                    <w14:schemeClr w14:val="tx1"/>
                  </w14:solidFill>
                </w14:textFill>
              </w:rPr>
              <w:t xml:space="preserve">：□燃气壁挂炉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□电直热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□洁净煤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□空气源热泵</w:t>
            </w:r>
          </w:p>
          <w:p>
            <w:pPr>
              <w:widowControl/>
              <w:autoSpaceDE w:val="0"/>
              <w:autoSpaceDN w:val="0"/>
              <w:adjustRightInd/>
              <w:snapToGrid w:val="0"/>
              <w:spacing w:before="10" w:after="10" w:line="240" w:lineRule="auto"/>
              <w:ind w:firstLine="900" w:firstLineChars="5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□地源热泵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□生物质炉具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□其他</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982" w:type="dxa"/>
            <w:gridSpan w:val="3"/>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采暖</w:t>
            </w:r>
            <w:r>
              <w:rPr>
                <w:rFonts w:ascii="宋体" w:hAnsi="Times New Roman"/>
                <w:color w:val="000000" w:themeColor="text1"/>
                <w:kern w:val="0"/>
                <w:sz w:val="18"/>
                <w:szCs w:val="20"/>
                <w14:textFill>
                  <w14:solidFill>
                    <w14:schemeClr w14:val="tx1"/>
                  </w14:solidFill>
                </w14:textFill>
              </w:rPr>
              <w:t>末端形式</w:t>
            </w:r>
            <w:r>
              <w:rPr>
                <w:rFonts w:hint="eastAsia" w:ascii="宋体" w:hAnsi="Times New Roman"/>
                <w:color w:val="000000" w:themeColor="text1"/>
                <w:kern w:val="0"/>
                <w:sz w:val="18"/>
                <w:szCs w:val="20"/>
                <w14:textFill>
                  <w14:solidFill>
                    <w14:schemeClr w14:val="tx1"/>
                  </w14:solidFill>
                </w14:textFill>
              </w:rPr>
              <w:t xml:space="preserve">：□暖气片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□地板辐射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□风机盘管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□电热膜</w:t>
            </w:r>
          </w:p>
          <w:p>
            <w:pPr>
              <w:widowControl/>
              <w:autoSpaceDE w:val="0"/>
              <w:autoSpaceDN w:val="0"/>
              <w:adjustRightInd/>
              <w:snapToGrid w:val="0"/>
              <w:spacing w:before="10" w:after="10" w:line="240" w:lineRule="auto"/>
              <w:ind w:firstLine="1260" w:firstLineChars="7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□发热电缆  □顶板辐射</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1353"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热用户数量</w:t>
            </w:r>
          </w:p>
        </w:tc>
        <w:tc>
          <w:tcPr>
            <w:tcW w:w="4629"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热用户总数量</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其中</w:t>
            </w: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燃气壁挂炉</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电直热</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洁净煤</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空气源热泵</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14</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地源热泵</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生物质炉具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16</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其他</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17</w:t>
            </w:r>
          </w:p>
        </w:tc>
        <w:tc>
          <w:tcPr>
            <w:tcW w:w="1353"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供热面积</w:t>
            </w:r>
          </w:p>
        </w:tc>
        <w:tc>
          <w:tcPr>
            <w:tcW w:w="4629"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总供热面积</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18</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其中</w:t>
            </w: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燃气壁挂炉</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19</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电直热</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20</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洁净煤</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21</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空气源热泵</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22</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地源热泵</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23</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生物质炉具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24</w:t>
            </w:r>
          </w:p>
        </w:tc>
        <w:tc>
          <w:tcPr>
            <w:tcW w:w="1353"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36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3261"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其他</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bl>
    <w:p>
      <w:pPr>
        <w:widowControl/>
        <w:numPr>
          <w:ilvl w:val="1"/>
          <w:numId w:val="2"/>
        </w:numPr>
        <w:adjustRightInd/>
        <w:snapToGrid w:val="0"/>
        <w:spacing w:before="240" w:beforeLines="100" w:after="240" w:afterLines="100" w:line="300" w:lineRule="auto"/>
        <w:outlineLvl w:val="0"/>
        <w:rPr>
          <w:rFonts w:ascii="黑体" w:hAnsi="Times New Roman" w:eastAsia="黑体"/>
          <w:color w:val="000000" w:themeColor="text1"/>
          <w:kern w:val="0"/>
          <w:szCs w:val="20"/>
          <w14:textFill>
            <w14:solidFill>
              <w14:schemeClr w14:val="tx1"/>
            </w14:solidFill>
          </w14:textFill>
        </w:rPr>
      </w:pPr>
      <w:bookmarkStart w:id="49" w:name="_Toc7006"/>
      <w:r>
        <w:rPr>
          <w:rFonts w:hint="eastAsia" w:ascii="黑体" w:hAnsi="Times New Roman" w:eastAsia="黑体"/>
          <w:color w:val="000000" w:themeColor="text1"/>
          <w:kern w:val="0"/>
          <w:szCs w:val="20"/>
          <w14:textFill>
            <w14:solidFill>
              <w14:schemeClr w14:val="tx1"/>
            </w14:solidFill>
          </w14:textFill>
        </w:rPr>
        <w:t>供热经营数据</w:t>
      </w:r>
      <w:bookmarkEnd w:id="49"/>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50" w:name="_Toc12525"/>
      <w:r>
        <w:rPr>
          <w:rFonts w:hint="eastAsia" w:ascii="黑体" w:hAnsi="Times New Roman" w:eastAsia="黑体"/>
          <w:color w:val="000000" w:themeColor="text1"/>
          <w:kern w:val="0"/>
          <w:szCs w:val="20"/>
          <w14:textFill>
            <w14:solidFill>
              <w14:schemeClr w14:val="tx1"/>
            </w14:solidFill>
          </w14:textFill>
        </w:rPr>
        <w:t>分类</w:t>
      </w:r>
      <w:bookmarkEnd w:id="50"/>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供热经营数据包括集中供热和分散供热两类数据。集中供热经营数据包括价格、收入与成本、财务评价和税收减免等数据，分散供热经营数据仅包括燃料价格。</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51" w:name="_Toc18921"/>
      <w:r>
        <w:rPr>
          <w:rFonts w:hint="eastAsia" w:ascii="黑体" w:hAnsi="Times New Roman" w:eastAsia="黑体"/>
          <w:color w:val="000000" w:themeColor="text1"/>
          <w:kern w:val="0"/>
          <w:szCs w:val="20"/>
          <w14:textFill>
            <w14:solidFill>
              <w14:schemeClr w14:val="tx1"/>
            </w14:solidFill>
          </w14:textFill>
        </w:rPr>
        <w:t>价格</w:t>
      </w:r>
      <w:bookmarkEnd w:id="51"/>
    </w:p>
    <w:p>
      <w:pPr>
        <w:pStyle w:val="168"/>
        <w:snapToGrid w:val="0"/>
        <w:spacing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集中供热的价格分为供热价格和原材料价格</w:t>
      </w:r>
      <w:r>
        <w:rPr>
          <w:rFonts w:hint="eastAsia"/>
          <w:color w:val="000000" w:themeColor="text1"/>
          <w14:textFill>
            <w14:solidFill>
              <w14:schemeClr w14:val="tx1"/>
            </w14:solidFill>
          </w14:textFill>
        </w:rPr>
        <w:t>。</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供热价格统计指标及格式应符合表</w:t>
      </w:r>
      <w:r>
        <w:rPr>
          <w:rFonts w:ascii="Times New Roman"/>
          <w:color w:val="000000" w:themeColor="text1"/>
          <w14:textFill>
            <w14:solidFill>
              <w14:schemeClr w14:val="tx1"/>
            </w14:solidFill>
          </w14:textFill>
        </w:rPr>
        <w:t>15的规</w:t>
      </w:r>
      <w:r>
        <w:rPr>
          <w:rFonts w:hint="eastAsia"/>
          <w:color w:val="000000" w:themeColor="text1"/>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供热价格统计指标及格式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3"/>
        <w:gridCol w:w="1221"/>
        <w:gridCol w:w="1205"/>
        <w:gridCol w:w="1610"/>
        <w:gridCol w:w="1944"/>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80" w:type="dxa"/>
            <w:gridSpan w:val="4"/>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1221" w:type="dxa"/>
            <w:vMerge w:val="restart"/>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民用建筑用户</w:t>
            </w:r>
          </w:p>
        </w:tc>
        <w:tc>
          <w:tcPr>
            <w:tcW w:w="1205" w:type="dxa"/>
            <w:vMerge w:val="restart"/>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按面积收费</w:t>
            </w:r>
          </w:p>
        </w:tc>
        <w:tc>
          <w:tcPr>
            <w:tcW w:w="3554" w:type="dxa"/>
            <w:gridSpan w:val="2"/>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居民供热价格</w:t>
            </w:r>
          </w:p>
        </w:tc>
        <w:tc>
          <w:tcPr>
            <w:tcW w:w="1113"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元/m</w:t>
            </w:r>
            <w:r>
              <w:rPr>
                <w:rFonts w:ascii="Times New Roman" w:hAnsi="Times New Roman"/>
                <w:color w:val="000000" w:themeColor="text1"/>
                <w:kern w:val="0"/>
                <w:sz w:val="18"/>
                <w:szCs w:val="18"/>
                <w:vertAlign w:val="superscript"/>
                <w14:textFill>
                  <w14:solidFill>
                    <w14:schemeClr w14:val="tx1"/>
                  </w14:solidFill>
                </w14:textFill>
              </w:rPr>
              <w:t>2</w:t>
            </w:r>
          </w:p>
        </w:tc>
        <w:tc>
          <w:tcPr>
            <w:tcW w:w="1114"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1221"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20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3554"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非居民供热价格</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元/m</w:t>
            </w:r>
            <w:r>
              <w:rPr>
                <w:rFonts w:ascii="Times New Roman" w:hAnsi="Times New Roman"/>
                <w:color w:val="000000" w:themeColor="text1"/>
                <w:kern w:val="0"/>
                <w:sz w:val="18"/>
                <w:szCs w:val="18"/>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1221"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205"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按热计量收费</w:t>
            </w:r>
          </w:p>
        </w:tc>
        <w:tc>
          <w:tcPr>
            <w:tcW w:w="3554"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两部制热价的比例（基础热价:计量热价）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1221"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20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610"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居民</w:t>
            </w:r>
          </w:p>
        </w:tc>
        <w:tc>
          <w:tcPr>
            <w:tcW w:w="194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基础热价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元/m</w:t>
            </w:r>
            <w:r>
              <w:rPr>
                <w:rFonts w:ascii="Times New Roman" w:hAnsi="Times New Roman"/>
                <w:color w:val="000000" w:themeColor="text1"/>
                <w:kern w:val="0"/>
                <w:sz w:val="18"/>
                <w:szCs w:val="18"/>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1221"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20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610"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94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计量热价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元/kWh</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1221"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20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610"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非居民</w:t>
            </w:r>
          </w:p>
        </w:tc>
        <w:tc>
          <w:tcPr>
            <w:tcW w:w="194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基础热价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元/m</w:t>
            </w:r>
            <w:r>
              <w:rPr>
                <w:rFonts w:ascii="Times New Roman" w:hAnsi="Times New Roman"/>
                <w:color w:val="000000" w:themeColor="text1"/>
                <w:kern w:val="0"/>
                <w:sz w:val="18"/>
                <w:szCs w:val="18"/>
                <w:vertAlign w:val="superscript"/>
                <w14:textFill>
                  <w14:solidFill>
                    <w14:schemeClr w14:val="tx1"/>
                  </w14:solidFill>
                </w14:textFill>
              </w:rPr>
              <w:t>2</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1221"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20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610"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p>
        </w:tc>
        <w:tc>
          <w:tcPr>
            <w:tcW w:w="194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计量热价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元/kWh</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122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工业热用户</w:t>
            </w:r>
          </w:p>
        </w:tc>
        <w:tc>
          <w:tcPr>
            <w:tcW w:w="4759" w:type="dxa"/>
            <w:gridSpan w:val="3"/>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计量热价</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bl>
    <w:p>
      <w:pPr>
        <w:pStyle w:val="168"/>
        <w:snapToGrid w:val="0"/>
        <w:spacing w:before="120" w:beforeLines="50"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供热价格应折算为一个完整供暖期单位建筑面积的价格。</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工业蒸汽热用户及夏季吸收式制冷热用户供热价格指标及格式应符合</w:t>
      </w:r>
      <w:r>
        <w:rPr>
          <w:rFonts w:ascii="Times New Roman"/>
          <w:color w:val="000000" w:themeColor="text1"/>
          <w14:textFill>
            <w14:solidFill>
              <w14:schemeClr w14:val="tx1"/>
            </w14:solidFill>
          </w14:textFill>
        </w:rPr>
        <w:t>表16</w:t>
      </w:r>
      <w:r>
        <w:rPr>
          <w:rFonts w:hint="eastAsia" w:ascii="Times New Roman"/>
          <w:color w:val="000000" w:themeColor="text1"/>
          <w14:textFill>
            <w14:solidFill>
              <w14:schemeClr w14:val="tx1"/>
            </w14:solidFill>
          </w14:textFill>
        </w:rPr>
        <w:t>的规定</w:t>
      </w:r>
      <w:r>
        <w:rPr>
          <w:rFonts w:ascii="Times New Roman"/>
          <w:color w:val="000000" w:themeColor="text1"/>
          <w14:textFill>
            <w14:solidFill>
              <w14:schemeClr w14:val="tx1"/>
            </w14:solidFill>
          </w14:textFill>
        </w:rPr>
        <w:t>。</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工业蒸汽热用户及夏季吸收式制冷热用户供热价格指标及格式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6"/>
        <w:gridCol w:w="5977"/>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77"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6" w:type="dxa"/>
            <w:tcBorders>
              <w:top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5977" w:type="dxa"/>
            <w:tcBorders>
              <w:top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蒸汽</w:t>
            </w:r>
          </w:p>
        </w:tc>
        <w:tc>
          <w:tcPr>
            <w:tcW w:w="1113" w:type="dxa"/>
            <w:tcBorders>
              <w:top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元/t</w:t>
            </w:r>
          </w:p>
        </w:tc>
        <w:tc>
          <w:tcPr>
            <w:tcW w:w="1114" w:type="dxa"/>
            <w:tcBorders>
              <w:top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5977"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热水</w:t>
            </w:r>
          </w:p>
        </w:tc>
        <w:tc>
          <w:tcPr>
            <w:tcW w:w="111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元/GJ</w:t>
            </w:r>
          </w:p>
        </w:tc>
        <w:tc>
          <w:tcPr>
            <w:tcW w:w="111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6" w:type="dxa"/>
            <w:tcBorders>
              <w:bottom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5977" w:type="dxa"/>
            <w:tcBorders>
              <w:bottom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凝结水损失收费</w:t>
            </w:r>
          </w:p>
        </w:tc>
        <w:tc>
          <w:tcPr>
            <w:tcW w:w="1113" w:type="dxa"/>
            <w:tcBorders>
              <w:bottom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 m</w:t>
            </w:r>
            <w:r>
              <w:rPr>
                <w:rFonts w:ascii="Times New Roman"/>
                <w:color w:val="000000" w:themeColor="text1"/>
                <w:vertAlign w:val="superscript"/>
                <w14:textFill>
                  <w14:solidFill>
                    <w14:schemeClr w14:val="tx1"/>
                  </w14:solidFill>
                </w14:textFill>
              </w:rPr>
              <w:t>3</w:t>
            </w:r>
          </w:p>
        </w:tc>
        <w:tc>
          <w:tcPr>
            <w:tcW w:w="1114" w:type="dxa"/>
            <w:tcBorders>
              <w:bottom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880" w:type="dxa"/>
            <w:gridSpan w:val="4"/>
            <w:tcBorders>
              <w:top w:val="single" w:color="auto" w:sz="8" w:space="0"/>
            </w:tcBorders>
            <w:shd w:val="clear" w:color="auto" w:fill="auto"/>
            <w:vAlign w:val="center"/>
          </w:tcPr>
          <w:p>
            <w:pPr>
              <w:pStyle w:val="182"/>
              <w:numPr>
                <w:ilvl w:val="0"/>
                <w:numId w:val="0"/>
              </w:numPr>
              <w:snapToGrid w:val="0"/>
              <w:spacing w:before="10" w:after="10"/>
              <w:ind w:firstLine="18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注：凝结水损失指蒸汽使用量与凝结水回收量的差值。</w:t>
            </w:r>
          </w:p>
        </w:tc>
      </w:tr>
    </w:tbl>
    <w:p>
      <w:pPr>
        <w:pStyle w:val="168"/>
        <w:snapToGrid w:val="0"/>
        <w:spacing w:before="120" w:beforeLines="50"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原材料价格统计指标及格式应符合</w:t>
      </w:r>
      <w:r>
        <w:rPr>
          <w:rFonts w:ascii="Times New Roman"/>
          <w:color w:val="000000" w:themeColor="text1"/>
          <w14:textFill>
            <w14:solidFill>
              <w14:schemeClr w14:val="tx1"/>
            </w14:solidFill>
          </w14:textFill>
        </w:rPr>
        <w:t>表17的规</w:t>
      </w:r>
      <w:r>
        <w:rPr>
          <w:rFonts w:hint="eastAsia"/>
          <w:color w:val="000000" w:themeColor="text1"/>
          <w14:textFill>
            <w14:solidFill>
              <w14:schemeClr w14:val="tx1"/>
            </w14:solidFill>
          </w14:textFill>
        </w:rPr>
        <w:t>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原材料价格统计指标及格式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5"/>
        <w:gridCol w:w="1627"/>
        <w:gridCol w:w="4351"/>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5978" w:type="dxa"/>
            <w:gridSpan w:val="2"/>
            <w:tcBorders>
              <w:top w:val="single" w:color="auto" w:sz="8" w:space="0"/>
              <w:bottom w:val="single" w:color="auto" w:sz="8"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627" w:type="dxa"/>
            <w:vMerge w:val="restart"/>
            <w:tcBorders>
              <w:top w:val="single" w:color="auto" w:sz="8"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热量购买价格</w:t>
            </w:r>
          </w:p>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（含税）</w:t>
            </w:r>
          </w:p>
        </w:tc>
        <w:tc>
          <w:tcPr>
            <w:tcW w:w="4351" w:type="dxa"/>
            <w:tcBorders>
              <w:top w:val="single" w:color="auto" w:sz="8"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燃煤热电联产</w:t>
            </w:r>
          </w:p>
        </w:tc>
        <w:tc>
          <w:tcPr>
            <w:tcW w:w="1113"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元/GJ</w:t>
            </w:r>
          </w:p>
        </w:tc>
        <w:tc>
          <w:tcPr>
            <w:tcW w:w="1114"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燃气热电联产</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元/GJ</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长距离输送热电联产</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元/GJ</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工业余热</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元/GJ</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可再生能源</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元/GJ</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627" w:type="dxa"/>
            <w:vMerge w:val="restart"/>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能源价格</w:t>
            </w: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标煤价格</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元/tce</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电价</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元/kWh</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天然气价格</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元/Nm</w:t>
            </w:r>
            <w:r>
              <w:rPr>
                <w:rFonts w:ascii="Times New Roman"/>
                <w:color w:val="000000" w:themeColor="text1"/>
                <w:vertAlign w:val="superscript"/>
                <w14:textFill>
                  <w14:solidFill>
                    <w14:schemeClr w14:val="tx1"/>
                  </w14:solidFill>
                </w14:textFill>
              </w:rPr>
              <w:t>3</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627" w:type="dxa"/>
            <w:vMerge w:val="restart"/>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水价格</w:t>
            </w: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自来水</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元/t</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11</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中水</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元/t</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12</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再生水</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元/t</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13</w:t>
            </w:r>
          </w:p>
        </w:tc>
        <w:tc>
          <w:tcPr>
            <w:tcW w:w="1627" w:type="dxa"/>
            <w:vMerge w:val="continue"/>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351" w:type="dxa"/>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污水</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元/t</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r>
    </w:tbl>
    <w:p>
      <w:pPr>
        <w:pStyle w:val="168"/>
        <w:snapToGrid w:val="0"/>
        <w:spacing w:before="120" w:beforeLines="50"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电价</w:t>
      </w:r>
      <w:r>
        <w:rPr>
          <w:rFonts w:hint="eastAsia"/>
          <w:color w:val="000000" w:themeColor="text1"/>
          <w14:textFill>
            <w14:solidFill>
              <w14:schemeClr w14:val="tx1"/>
            </w14:solidFill>
          </w14:textFill>
        </w:rPr>
        <w:t>应为</w:t>
      </w:r>
      <w:r>
        <w:rPr>
          <w:color w:val="000000" w:themeColor="text1"/>
          <w14:textFill>
            <w14:solidFill>
              <w14:schemeClr w14:val="tx1"/>
            </w14:solidFill>
          </w14:textFill>
        </w:rPr>
        <w:t>统计周期内电费总额与购电量之比</w:t>
      </w:r>
      <w:r>
        <w:rPr>
          <w:rFonts w:hint="eastAsia"/>
          <w:color w:val="000000" w:themeColor="text1"/>
          <w14:textFill>
            <w14:solidFill>
              <w14:schemeClr w14:val="tx1"/>
            </w14:solidFill>
          </w14:textFill>
        </w:rPr>
        <w:t>。</w:t>
      </w:r>
    </w:p>
    <w:p>
      <w:pPr>
        <w:pStyle w:val="168"/>
        <w:snapToGrid w:val="0"/>
        <w:spacing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水价应为统计周期内各类水费总额与其购水量之比</w:t>
      </w:r>
      <w:r>
        <w:rPr>
          <w:rFonts w:hint="eastAsia"/>
          <w:color w:val="000000" w:themeColor="text1"/>
          <w14:textFill>
            <w14:solidFill>
              <w14:schemeClr w14:val="tx1"/>
            </w14:solidFill>
          </w14:textFill>
        </w:rPr>
        <w:t>。</w:t>
      </w:r>
    </w:p>
    <w:p>
      <w:pPr>
        <w:pStyle w:val="108"/>
        <w:snapToGrid w:val="0"/>
        <w:spacing w:before="120" w:after="120" w:line="300" w:lineRule="auto"/>
        <w:rPr>
          <w:color w:val="000000" w:themeColor="text1"/>
          <w14:textFill>
            <w14:solidFill>
              <w14:schemeClr w14:val="tx1"/>
            </w14:solidFill>
          </w14:textFill>
        </w:rPr>
      </w:pPr>
      <w:bookmarkStart w:id="52" w:name="_Toc16680"/>
      <w:r>
        <w:rPr>
          <w:rFonts w:hint="eastAsia"/>
          <w:color w:val="000000" w:themeColor="text1"/>
          <w14:textFill>
            <w14:solidFill>
              <w14:schemeClr w14:val="tx1"/>
            </w14:solidFill>
          </w14:textFill>
        </w:rPr>
        <w:t>收入与成本</w:t>
      </w:r>
      <w:bookmarkEnd w:id="52"/>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收入与成本统计指标及格式应符合</w:t>
      </w:r>
      <w:r>
        <w:rPr>
          <w:rFonts w:ascii="Times New Roman" w:hAnsi="Times New Roman"/>
          <w:color w:val="000000" w:themeColor="text1"/>
          <w:kern w:val="0"/>
          <w:szCs w:val="20"/>
          <w14:textFill>
            <w14:solidFill>
              <w14:schemeClr w14:val="tx1"/>
            </w14:solidFill>
          </w14:textFill>
        </w:rPr>
        <w:t>表18的规</w:t>
      </w:r>
      <w:r>
        <w:rPr>
          <w:rFonts w:hint="eastAsia" w:ascii="宋体" w:hAnsi="Times New Roman"/>
          <w:color w:val="000000" w:themeColor="text1"/>
          <w:kern w:val="0"/>
          <w:szCs w:val="20"/>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收入与成本统计指标及格式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81"/>
        <w:gridCol w:w="1635"/>
        <w:gridCol w:w="1076"/>
        <w:gridCol w:w="1560"/>
        <w:gridCol w:w="1701"/>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972" w:type="dxa"/>
            <w:gridSpan w:val="4"/>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1635" w:type="dxa"/>
            <w:vMerge w:val="restart"/>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收入</w:t>
            </w:r>
          </w:p>
        </w:tc>
        <w:tc>
          <w:tcPr>
            <w:tcW w:w="4337" w:type="dxa"/>
            <w:gridSpan w:val="3"/>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主营业务收入</w:t>
            </w:r>
          </w:p>
        </w:tc>
        <w:tc>
          <w:tcPr>
            <w:tcW w:w="1113"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其中供暖费</w:t>
            </w: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居民收入</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非居民收入</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收缴率</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4337" w:type="dxa"/>
            <w:gridSpan w:val="3"/>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补贴收入</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4337" w:type="dxa"/>
            <w:gridSpan w:val="3"/>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管网建设配套费收入</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4337" w:type="dxa"/>
            <w:gridSpan w:val="3"/>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投资收益（损失以“-”号填列）</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1635"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成本</w:t>
            </w:r>
          </w:p>
        </w:tc>
        <w:tc>
          <w:tcPr>
            <w:tcW w:w="4337" w:type="dxa"/>
            <w:gridSpan w:val="3"/>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主营业务成本</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其中</w:t>
            </w:r>
          </w:p>
        </w:tc>
        <w:tc>
          <w:tcPr>
            <w:tcW w:w="1560"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可变成本</w:t>
            </w:r>
          </w:p>
        </w:tc>
        <w:tc>
          <w:tcPr>
            <w:tcW w:w="170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外购热力成本</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560"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70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 xml:space="preserve"> 燃料成本</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560"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70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水电成本</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560"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固定成本</w:t>
            </w:r>
          </w:p>
        </w:tc>
        <w:tc>
          <w:tcPr>
            <w:tcW w:w="170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工资或薪酬</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560"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70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环保成本</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14</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560"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70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固定资产折旧</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560"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70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修理维护费</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16</w:t>
            </w:r>
          </w:p>
        </w:tc>
        <w:tc>
          <w:tcPr>
            <w:tcW w:w="1635"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税金及附加</w:t>
            </w:r>
          </w:p>
        </w:tc>
        <w:tc>
          <w:tcPr>
            <w:tcW w:w="4337" w:type="dxa"/>
            <w:gridSpan w:val="3"/>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总额</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17</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其中</w:t>
            </w: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环保税</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18</w:t>
            </w:r>
          </w:p>
        </w:tc>
        <w:tc>
          <w:tcPr>
            <w:tcW w:w="1635"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期间费用</w:t>
            </w:r>
          </w:p>
        </w:tc>
        <w:tc>
          <w:tcPr>
            <w:tcW w:w="4337" w:type="dxa"/>
            <w:gridSpan w:val="3"/>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总额</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19</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restart"/>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其中</w:t>
            </w: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销售费用</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20</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管理费用</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21</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研发费用</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22</w:t>
            </w:r>
          </w:p>
        </w:tc>
        <w:tc>
          <w:tcPr>
            <w:tcW w:w="1635"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1076" w:type="dxa"/>
            <w:vMerge w:val="continue"/>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p>
        </w:tc>
        <w:tc>
          <w:tcPr>
            <w:tcW w:w="3261" w:type="dxa"/>
            <w:gridSpan w:val="2"/>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财务费用</w:t>
            </w:r>
          </w:p>
        </w:tc>
        <w:tc>
          <w:tcPr>
            <w:tcW w:w="111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81" w:type="dxa"/>
            <w:tcBorders>
              <w:bottom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23</w:t>
            </w:r>
          </w:p>
        </w:tc>
        <w:tc>
          <w:tcPr>
            <w:tcW w:w="5972" w:type="dxa"/>
            <w:gridSpan w:val="4"/>
            <w:tcBorders>
              <w:bottom w:val="single" w:color="auto" w:sz="8" w:space="0"/>
            </w:tcBorders>
            <w:shd w:val="clear" w:color="auto" w:fill="auto"/>
            <w:vAlign w:val="center"/>
          </w:tcPr>
          <w:p>
            <w:pPr>
              <w:autoSpaceDE w:val="0"/>
              <w:autoSpaceDN w:val="0"/>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营业外收支净额</w:t>
            </w:r>
          </w:p>
        </w:tc>
        <w:tc>
          <w:tcPr>
            <w:tcW w:w="1113" w:type="dxa"/>
            <w:tcBorders>
              <w:bottom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tcBorders>
              <w:bottom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880" w:type="dxa"/>
            <w:gridSpan w:val="7"/>
            <w:tcBorders>
              <w:top w:val="single" w:color="auto" w:sz="8" w:space="0"/>
            </w:tcBorders>
            <w:shd w:val="clear" w:color="auto" w:fill="auto"/>
            <w:vAlign w:val="center"/>
          </w:tcPr>
          <w:p>
            <w:pPr>
              <w:autoSpaceDE w:val="0"/>
              <w:autoSpaceDN w:val="0"/>
              <w:adjustRightInd/>
              <w:snapToGrid w:val="0"/>
              <w:spacing w:before="10" w:after="10" w:line="240" w:lineRule="auto"/>
              <w:ind w:firstLine="180" w:firstLineChars="100"/>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注：</w:t>
            </w:r>
            <w:r>
              <w:rPr>
                <w:rFonts w:ascii="Times New Roman" w:hAnsi="Times New Roman"/>
                <w:color w:val="000000" w:themeColor="text1"/>
                <w:kern w:val="0"/>
                <w:sz w:val="18"/>
                <w:szCs w:val="18"/>
                <w14:textFill>
                  <w14:solidFill>
                    <w14:schemeClr w14:val="tx1"/>
                  </w14:solidFill>
                </w14:textFill>
              </w:rPr>
              <w:t>当统计周期内价格变动，应取统计周期内加权平均值。</w:t>
            </w:r>
          </w:p>
        </w:tc>
      </w:tr>
    </w:tbl>
    <w:p>
      <w:pPr>
        <w:numPr>
          <w:ilvl w:val="3"/>
          <w:numId w:val="2"/>
        </w:numPr>
        <w:adjustRightInd/>
        <w:snapToGrid w:val="0"/>
        <w:spacing w:before="120" w:beforeLines="50"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营业收入与营业成本数据以企业财务报表为准。</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color w:val="000000" w:themeColor="text1"/>
          <w14:textFill>
            <w14:solidFill>
              <w14:schemeClr w14:val="tx1"/>
            </w14:solidFill>
          </w14:textFill>
        </w:rPr>
        <w:t>管网建设配套费收入应为统计周期内符合法律法规和相关政策的新建主干管网的配套收入。</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供暖费收缴率应为统计周期内供暖费实际收入与供暖费应计收入之比。</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环保税应为</w:t>
      </w:r>
      <w:r>
        <w:rPr>
          <w:rFonts w:hint="eastAsia"/>
          <w:color w:val="000000" w:themeColor="text1"/>
          <w14:textFill>
            <w14:solidFill>
              <w14:schemeClr w14:val="tx1"/>
            </w14:solidFill>
          </w14:textFill>
        </w:rPr>
        <w:t>企业事业单位和其他生产经营者贮存或者处置固体废物不符合国家和地方环境保护标准应当缴纳的环境保护税。主要包括大气污染物、水污染物、固体废物、噪声等应税污染物，按《环境保护税法》的相关规定计算应纳税金。</w:t>
      </w:r>
    </w:p>
    <w:p>
      <w:pPr>
        <w:pStyle w:val="108"/>
        <w:snapToGrid w:val="0"/>
        <w:spacing w:before="120" w:after="120" w:line="300" w:lineRule="auto"/>
        <w:rPr>
          <w:color w:val="000000" w:themeColor="text1"/>
          <w14:textFill>
            <w14:solidFill>
              <w14:schemeClr w14:val="tx1"/>
            </w14:solidFill>
          </w14:textFill>
        </w:rPr>
      </w:pPr>
      <w:bookmarkStart w:id="53" w:name="_Toc26439"/>
      <w:r>
        <w:rPr>
          <w:color w:val="000000" w:themeColor="text1"/>
          <w14:textFill>
            <w14:solidFill>
              <w14:schemeClr w14:val="tx1"/>
            </w14:solidFill>
          </w14:textFill>
        </w:rPr>
        <w:t>供热设施投资</w:t>
      </w:r>
      <w:bookmarkEnd w:id="53"/>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供热设施投资统计指标及格式应符合</w:t>
      </w:r>
      <w:r>
        <w:rPr>
          <w:rFonts w:ascii="Times New Roman"/>
          <w:color w:val="000000" w:themeColor="text1"/>
          <w14:textFill>
            <w14:solidFill>
              <w14:schemeClr w14:val="tx1"/>
            </w14:solidFill>
          </w14:textFill>
        </w:rPr>
        <w:t>表19的</w:t>
      </w:r>
      <w:r>
        <w:rPr>
          <w:rFonts w:hint="eastAsia"/>
          <w:color w:val="000000" w:themeColor="text1"/>
          <w14:textFill>
            <w14:solidFill>
              <w14:schemeClr w14:val="tx1"/>
            </w14:solidFill>
          </w14:textFill>
        </w:rPr>
        <w:t>规定。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供热设施投资统计指标及格式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7"/>
        <w:gridCol w:w="5976"/>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7"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序号</w:t>
            </w:r>
          </w:p>
        </w:tc>
        <w:tc>
          <w:tcPr>
            <w:tcW w:w="59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指标</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7"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59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新建管网投入</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677"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59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老旧管网改造投入</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7"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59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清洁供暖改建投入</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7"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59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智慧供热系统技术改造投入</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万元</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bl>
    <w:p>
      <w:pPr>
        <w:numPr>
          <w:ilvl w:val="3"/>
          <w:numId w:val="2"/>
        </w:numPr>
        <w:adjustRightInd/>
        <w:snapToGrid w:val="0"/>
        <w:spacing w:before="120" w:beforeLines="50" w:line="30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新建管网</w:t>
      </w:r>
      <w:r>
        <w:rPr>
          <w:rFonts w:hint="eastAsia" w:ascii="宋体" w:hAnsi="Times New Roman"/>
          <w:color w:val="000000" w:themeColor="text1"/>
          <w:kern w:val="0"/>
          <w:szCs w:val="20"/>
          <w14:textFill>
            <w14:solidFill>
              <w14:schemeClr w14:val="tx1"/>
            </w14:solidFill>
          </w14:textFill>
        </w:rPr>
        <w:t>投入应为</w:t>
      </w:r>
      <w:r>
        <w:rPr>
          <w:rFonts w:ascii="宋体" w:hAnsi="Times New Roman"/>
          <w:color w:val="000000" w:themeColor="text1"/>
          <w:kern w:val="0"/>
          <w:szCs w:val="20"/>
          <w14:textFill>
            <w14:solidFill>
              <w14:schemeClr w14:val="tx1"/>
            </w14:solidFill>
          </w14:textFill>
        </w:rPr>
        <w:t>统计周期内供热经营企业新增管网建设实际记账金额</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老旧管网改造投入应为统计周期内供热经营企业对已有管网进行改造的实际记账金额</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清洁供暖改建投入应为统计周期内供热经营企业投入清洁供暖的新建和改造记账金额</w:t>
      </w:r>
      <w:r>
        <w:rPr>
          <w:rFonts w:hint="eastAsia" w:ascii="宋体" w:hAnsi="Times New Roman"/>
          <w:color w:val="000000" w:themeColor="text1"/>
          <w:kern w:val="0"/>
          <w:szCs w:val="20"/>
          <w14:textFill>
            <w14:solidFill>
              <w14:schemeClr w14:val="tx1"/>
            </w14:solidFill>
          </w14:textFill>
        </w:rPr>
        <w:t>。</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注：清洁供暖指利用天然气、电、地热、生物质、太阳能、工业余热、清洁化燃煤（超低排放）、核能等清洁化能源，通过高效用能系统实现低排放、低能耗的供热方式。</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智慧供热系统技术改造投入应为统计周期内企业为建设数字化智慧供热系统而实际支付的软件和硬件记帐金额。</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54" w:name="_Toc6666"/>
      <w:r>
        <w:rPr>
          <w:rFonts w:hint="eastAsia" w:ascii="黑体" w:hAnsi="Times New Roman" w:eastAsia="黑体"/>
          <w:color w:val="000000" w:themeColor="text1"/>
          <w:kern w:val="0"/>
          <w:szCs w:val="20"/>
          <w14:textFill>
            <w14:solidFill>
              <w14:schemeClr w14:val="tx1"/>
            </w14:solidFill>
          </w14:textFill>
        </w:rPr>
        <w:t>税收减免</w:t>
      </w:r>
      <w:bookmarkEnd w:id="54"/>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税收减免统计指标及格式应符合</w:t>
      </w:r>
      <w:r>
        <w:rPr>
          <w:rFonts w:ascii="Times New Roman" w:hAnsi="Times New Roman"/>
          <w:color w:val="000000" w:themeColor="text1"/>
          <w:kern w:val="0"/>
          <w:szCs w:val="20"/>
          <w14:textFill>
            <w14:solidFill>
              <w14:schemeClr w14:val="tx1"/>
            </w14:solidFill>
          </w14:textFill>
        </w:rPr>
        <w:t>表20的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税收减免统计指标及格式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5"/>
        <w:gridCol w:w="1887"/>
        <w:gridCol w:w="4091"/>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序号</w:t>
            </w:r>
          </w:p>
        </w:tc>
        <w:tc>
          <w:tcPr>
            <w:tcW w:w="5978" w:type="dxa"/>
            <w:gridSpan w:val="2"/>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1887" w:type="dxa"/>
            <w:vMerge w:val="restart"/>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增值税</w:t>
            </w:r>
          </w:p>
        </w:tc>
        <w:tc>
          <w:tcPr>
            <w:tcW w:w="4091"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减免税金</w:t>
            </w:r>
          </w:p>
        </w:tc>
        <w:tc>
          <w:tcPr>
            <w:tcW w:w="1113"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万元</w:t>
            </w:r>
          </w:p>
        </w:tc>
        <w:tc>
          <w:tcPr>
            <w:tcW w:w="1114"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1887" w:type="dxa"/>
            <w:vMerge w:val="continue"/>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p>
        </w:tc>
        <w:tc>
          <w:tcPr>
            <w:tcW w:w="409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进项税留抵和退税</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万元</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1887" w:type="dxa"/>
            <w:vMerge w:val="continue"/>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p>
        </w:tc>
        <w:tc>
          <w:tcPr>
            <w:tcW w:w="409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实缴税金</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万元</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1887" w:type="dxa"/>
            <w:vMerge w:val="restart"/>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房产税</w:t>
            </w:r>
          </w:p>
        </w:tc>
        <w:tc>
          <w:tcPr>
            <w:tcW w:w="409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减免税金</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万元</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1887" w:type="dxa"/>
            <w:vMerge w:val="continue"/>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p>
        </w:tc>
        <w:tc>
          <w:tcPr>
            <w:tcW w:w="409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实缴税金</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万元</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887" w:type="dxa"/>
            <w:vMerge w:val="restart"/>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城镇土地使用税</w:t>
            </w:r>
          </w:p>
        </w:tc>
        <w:tc>
          <w:tcPr>
            <w:tcW w:w="409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减免税金</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万元</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887" w:type="dxa"/>
            <w:vMerge w:val="continue"/>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p>
        </w:tc>
        <w:tc>
          <w:tcPr>
            <w:tcW w:w="4091"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实缴税金</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万元</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bl>
    <w:p>
      <w:pPr>
        <w:numPr>
          <w:ilvl w:val="3"/>
          <w:numId w:val="2"/>
        </w:numPr>
        <w:adjustRightInd/>
        <w:snapToGrid w:val="0"/>
        <w:spacing w:before="120" w:beforeLines="50"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减免税金应为统计周期内企业享受减免的税种金额。</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进项税留抵和退税应为供热经营企业进项税当年未完全抵扣销项税而继续留抵以后年度销项税或申报退税的金额</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实缴税金应为统计周期内企业享受减免后实际缴纳的税种金额。</w:t>
      </w:r>
    </w:p>
    <w:p>
      <w:pPr>
        <w:pStyle w:val="108"/>
        <w:snapToGrid w:val="0"/>
        <w:spacing w:before="120" w:after="120" w:line="300" w:lineRule="auto"/>
        <w:rPr>
          <w:color w:val="000000" w:themeColor="text1"/>
          <w14:textFill>
            <w14:solidFill>
              <w14:schemeClr w14:val="tx1"/>
            </w14:solidFill>
          </w14:textFill>
        </w:rPr>
      </w:pPr>
      <w:bookmarkStart w:id="55" w:name="_Toc30797"/>
      <w:r>
        <w:rPr>
          <w:rFonts w:hint="eastAsia"/>
          <w:color w:val="000000" w:themeColor="text1"/>
          <w14:textFill>
            <w14:solidFill>
              <w14:schemeClr w14:val="tx1"/>
            </w14:solidFill>
          </w14:textFill>
        </w:rPr>
        <w:t>指标评价</w:t>
      </w:r>
      <w:bookmarkEnd w:id="55"/>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指标评价统计指标及格式应符合</w:t>
      </w:r>
      <w:r>
        <w:rPr>
          <w:rFonts w:ascii="Times New Roman"/>
          <w:color w:val="000000" w:themeColor="text1"/>
          <w14:textFill>
            <w14:solidFill>
              <w14:schemeClr w14:val="tx1"/>
            </w14:solidFill>
          </w14:textFill>
        </w:rPr>
        <w:t>表21的</w:t>
      </w:r>
      <w:r>
        <w:rPr>
          <w:color w:val="000000" w:themeColor="text1"/>
          <w14:textFill>
            <w14:solidFill>
              <w14:schemeClr w14:val="tx1"/>
            </w14:solidFill>
          </w14:textFill>
        </w:rPr>
        <w:t>规定</w:t>
      </w:r>
      <w:r>
        <w:rPr>
          <w:rFonts w:hint="eastAsia"/>
          <w:color w:val="000000" w:themeColor="text1"/>
          <w14:textFill>
            <w14:solidFill>
              <w14:schemeClr w14:val="tx1"/>
            </w14:solidFill>
          </w14:textFill>
        </w:rPr>
        <w:t>。</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指标评价统计指标及格式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4"/>
        <w:gridCol w:w="1831"/>
        <w:gridCol w:w="2163"/>
        <w:gridCol w:w="1985"/>
        <w:gridCol w:w="863"/>
        <w:gridCol w:w="13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5979"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183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利润</w:t>
            </w: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利润总额（不含补贴）</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万元</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主营业务利润</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万元</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其他业务利润</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万元</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净利润</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183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财务评价</w:t>
            </w: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销售毛利率</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息税前折旧摊销前利润（不含补贴收入 ）</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万元</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息税前利润（不含补贴收入 ）</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万元</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销售利润率</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成本费用利润率</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盈余现金保障倍数</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总资产报酬率</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资产负债率</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183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效益评价</w:t>
            </w: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人均热费收入</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万元</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平均供暖成本</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元/m</w:t>
            </w:r>
            <w:r>
              <w:rPr>
                <w:rFonts w:ascii="Times New Roman" w:hAnsi="Times New Roman"/>
                <w:color w:val="000000" w:themeColor="text1"/>
                <w:kern w:val="0"/>
                <w:sz w:val="18"/>
                <w:szCs w:val="18"/>
                <w:vertAlign w:val="superscript"/>
                <w14:textFill>
                  <w14:solidFill>
                    <w14:schemeClr w14:val="tx1"/>
                  </w14:solidFill>
                </w14:textFill>
              </w:rPr>
              <w:t>2</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平均工业蒸汽成本</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元/t</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16</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平均吸收式制冷热负荷成本 （平均分布式制冷成本）</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元/GJ</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分布式能源站平均成本</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元/GJ</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18</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163"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平均单位环保成本</w:t>
            </w:r>
          </w:p>
        </w:tc>
        <w:tc>
          <w:tcPr>
            <w:tcW w:w="198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燃煤锅炉</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元/GJ</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19</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16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98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燃气锅炉</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元/GJ</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w:t>
            </w:r>
          </w:p>
        </w:tc>
        <w:tc>
          <w:tcPr>
            <w:tcW w:w="183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163"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98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生物质锅炉</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元/GJ</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4" w:type="dxa"/>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21</w:t>
            </w:r>
          </w:p>
        </w:tc>
        <w:tc>
          <w:tcPr>
            <w:tcW w:w="183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效率评价</w:t>
            </w:r>
          </w:p>
        </w:tc>
        <w:tc>
          <w:tcPr>
            <w:tcW w:w="414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人均供热面积</w:t>
            </w:r>
          </w:p>
        </w:tc>
        <w:tc>
          <w:tcPr>
            <w:tcW w:w="86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万m</w:t>
            </w:r>
            <w:r>
              <w:rPr>
                <w:rFonts w:ascii="Times New Roman" w:hAnsi="Times New Roman"/>
                <w:color w:val="000000" w:themeColor="text1"/>
                <w:kern w:val="0"/>
                <w:sz w:val="18"/>
                <w:szCs w:val="18"/>
                <w:vertAlign w:val="superscript"/>
                <w14:textFill>
                  <w14:solidFill>
                    <w14:schemeClr w14:val="tx1"/>
                  </w14:solidFill>
                </w14:textFill>
              </w:rPr>
              <w:t>2</w:t>
            </w:r>
            <w:r>
              <w:rPr>
                <w:rFonts w:ascii="Times New Roman" w:hAnsi="Times New Roman"/>
                <w:color w:val="000000" w:themeColor="text1"/>
                <w:kern w:val="0"/>
                <w:sz w:val="18"/>
                <w:szCs w:val="18"/>
                <w14:textFill>
                  <w14:solidFill>
                    <w14:schemeClr w14:val="tx1"/>
                  </w14:solidFill>
                </w14:textFill>
              </w:rPr>
              <w:t>/人</w:t>
            </w:r>
          </w:p>
        </w:tc>
        <w:tc>
          <w:tcPr>
            <w:tcW w:w="136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bl>
    <w:p>
      <w:pPr>
        <w:pStyle w:val="168"/>
        <w:snapToGrid w:val="0"/>
        <w:spacing w:before="120" w:beforeLines="50"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主营业务利润应为主营业务收入与主营业务成本之差。</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净利润应为利润总额</w:t>
      </w:r>
      <w:r>
        <w:rPr>
          <w:rFonts w:hint="eastAsia" w:ascii="宋体" w:hAnsi="Times New Roman"/>
          <w:color w:val="000000" w:themeColor="text1"/>
          <w:kern w:val="0"/>
          <w:szCs w:val="20"/>
          <w14:textFill>
            <w14:solidFill>
              <w14:schemeClr w14:val="tx1"/>
            </w14:solidFill>
          </w14:textFill>
        </w:rPr>
        <w:t>（不含补贴收入）与所得税之差。</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销售毛利率应为主营业务利润与主营业务收入之比</w:t>
      </w:r>
      <w:r>
        <w:rPr>
          <w:rFonts w:hint="eastAsia" w:ascii="宋体" w:hAnsi="Times New Roman"/>
          <w:color w:val="000000" w:themeColor="text1"/>
          <w:kern w:val="0"/>
          <w:szCs w:val="20"/>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息税前折旧摊销前利润（不含补贴收入 ）应为利润总额（不含补贴收入）、利息费用和折旧摊销费用之和。</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ascii="黑体" w:hAnsi="黑体" w:eastAsia="黑体"/>
          <w:color w:val="000000" w:themeColor="text1"/>
          <w14:textFill>
            <w14:solidFill>
              <w14:schemeClr w14:val="tx1"/>
            </w14:solidFill>
          </w14:textFill>
        </w:rPr>
        <w:t>息税前折旧摊销前利润</w:t>
      </w:r>
      <w:r>
        <w:rPr>
          <w:rFonts w:hint="eastAsia" w:ascii="黑体" w:hAnsi="黑体" w:eastAsia="黑体"/>
          <w:color w:val="000000" w:themeColor="text1"/>
          <w14:textFill>
            <w14:solidFill>
              <w14:schemeClr w14:val="tx1"/>
            </w14:solidFill>
          </w14:textFill>
        </w:rPr>
        <w:t>（不含补贴收入）=主营业务利润+其他业务利润-税金及附加-销售费用-管理费用-财务费用+投资收益+营业外收支净额+公允价值变动损益-资产减值损失+利息费用+折旧摊销费用。</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息税前利润（利润）应为息税前折旧摊销前利润（不含补贴收入）与折旧摊销费用之差。</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注：息税前利润（不含补贴收入）=主营业务利润+其他业务利润-税金及附加-销售费用-管理费用-财务费用+投资净收益+营业外收支净额+公允价值变动损益-资产减值损失+利息费用</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销售利润率应为利润总额</w:t>
      </w:r>
      <w:r>
        <w:rPr>
          <w:rFonts w:hint="eastAsia"/>
          <w:color w:val="000000" w:themeColor="text1"/>
          <w14:textFill>
            <w14:solidFill>
              <w14:schemeClr w14:val="tx1"/>
            </w14:solidFill>
          </w14:textFill>
        </w:rPr>
        <w:t>（不含补贴收入）</w:t>
      </w:r>
      <w:r>
        <w:rPr>
          <w:color w:val="000000" w:themeColor="text1"/>
          <w14:textFill>
            <w14:solidFill>
              <w14:schemeClr w14:val="tx1"/>
            </w14:solidFill>
          </w14:textFill>
        </w:rPr>
        <w:t>与销售净收入之比</w:t>
      </w:r>
      <w:r>
        <w:rPr>
          <w:rFonts w:hint="eastAsia"/>
          <w:color w:val="000000" w:themeColor="text1"/>
          <w14:textFill>
            <w14:solidFill>
              <w14:schemeClr w14:val="tx1"/>
            </w14:solidFill>
          </w14:textFill>
        </w:rPr>
        <w:t>。</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ascii="黑体" w:hAnsi="黑体" w:eastAsia="黑体"/>
          <w:color w:val="000000" w:themeColor="text1"/>
          <w14:textFill>
            <w14:solidFill>
              <w14:schemeClr w14:val="tx1"/>
            </w14:solidFill>
          </w14:textFill>
        </w:rPr>
        <w:t>销售净收入指扣除</w:t>
      </w:r>
      <w:r>
        <w:rPr>
          <w:rFonts w:hint="eastAsia" w:ascii="黑体" w:hAnsi="黑体" w:eastAsia="黑体"/>
          <w:color w:val="000000" w:themeColor="text1"/>
          <w14:textFill>
            <w14:solidFill>
              <w14:schemeClr w14:val="tx1"/>
            </w14:solidFill>
          </w14:textFill>
        </w:rPr>
        <w:t>销售折让、折扣和退货后的销售收入净额。</w:t>
      </w:r>
    </w:p>
    <w:p>
      <w:pPr>
        <w:pStyle w:val="168"/>
        <w:snapToGrid w:val="0"/>
        <w:spacing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成本费用利润率应为利润总额</w:t>
      </w:r>
      <w:r>
        <w:rPr>
          <w:rFonts w:hint="eastAsia"/>
          <w:color w:val="000000" w:themeColor="text1"/>
          <w14:textFill>
            <w14:solidFill>
              <w14:schemeClr w14:val="tx1"/>
            </w14:solidFill>
          </w14:textFill>
        </w:rPr>
        <w:t>（不含补贴收入）与成本费用总额之比。</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ascii="黑体" w:hAnsi="黑体" w:eastAsia="黑体"/>
          <w:color w:val="000000" w:themeColor="text1"/>
          <w14:textFill>
            <w14:solidFill>
              <w14:schemeClr w14:val="tx1"/>
            </w14:solidFill>
          </w14:textFill>
        </w:rPr>
        <w:t>成本费用总额指主营业务成本</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税金及附加</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销售费用</w:t>
      </w:r>
      <w:r>
        <w:rPr>
          <w:rFonts w:hint="eastAsia" w:ascii="黑体" w:hAnsi="黑体" w:eastAsia="黑体"/>
          <w:color w:val="000000" w:themeColor="text1"/>
          <w14:textFill>
            <w14:solidFill>
              <w14:schemeClr w14:val="tx1"/>
            </w14:solidFill>
          </w14:textFill>
        </w:rPr>
        <w:t>、</w:t>
      </w:r>
      <w:r>
        <w:rPr>
          <w:rFonts w:ascii="黑体" w:hAnsi="黑体" w:eastAsia="黑体"/>
          <w:color w:val="000000" w:themeColor="text1"/>
          <w14:textFill>
            <w14:solidFill>
              <w14:schemeClr w14:val="tx1"/>
            </w14:solidFill>
          </w14:textFill>
        </w:rPr>
        <w:t>管理费用和财务费用的总和</w:t>
      </w:r>
      <w:r>
        <w:rPr>
          <w:rFonts w:hint="eastAsia" w:ascii="黑体" w:hAnsi="黑体" w:eastAsia="黑体"/>
          <w:color w:val="000000" w:themeColor="text1"/>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盈余现金保障倍数应为经营现金净流量与净利润之比。</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ascii="黑体" w:hAnsi="黑体" w:eastAsia="黑体"/>
          <w:color w:val="000000" w:themeColor="text1"/>
          <w14:textFill>
            <w14:solidFill>
              <w14:schemeClr w14:val="tx1"/>
            </w14:solidFill>
          </w14:textFill>
        </w:rPr>
        <w:t>经营现金净流量指</w:t>
      </w:r>
      <w:r>
        <w:rPr>
          <w:rFonts w:hint="eastAsia" w:ascii="黑体" w:hAnsi="黑体" w:eastAsia="黑体"/>
          <w:color w:val="000000" w:themeColor="text1"/>
          <w14:textFill>
            <w14:solidFill>
              <w14:schemeClr w14:val="tx1"/>
            </w14:solidFill>
          </w14:textFill>
        </w:rPr>
        <w:t>企业投资活动和筹资活动以外的所有交易和事项。即销售商品、提供劳务收到的现金+收到的税费返还+收到的其他与经营活动有关的现金-购买商品、接受劳务支付的现金-支付给职工以及为职工支付的现金-支付的各项税费-支付的其他与经营活动有关的现金。</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总资产报酬率应为息税前利润（不含补贴收入）与平均资产总额之比。</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ascii="黑体" w:hAnsi="黑体" w:eastAsia="黑体"/>
          <w:color w:val="000000" w:themeColor="text1"/>
          <w14:textFill>
            <w14:solidFill>
              <w14:schemeClr w14:val="tx1"/>
            </w14:solidFill>
          </w14:textFill>
        </w:rPr>
        <w:t>平均资产总额</w:t>
      </w:r>
      <w:r>
        <w:rPr>
          <w:rFonts w:hint="eastAsia" w:ascii="黑体" w:hAnsi="黑体" w:eastAsia="黑体"/>
          <w:color w:val="000000" w:themeColor="text1"/>
          <w14:textFill>
            <w14:solidFill>
              <w14:schemeClr w14:val="tx1"/>
            </w14:solidFill>
          </w14:textFill>
        </w:rPr>
        <w:t>应为统计周期内期初资产总额和期末资产总额的算术平均值。</w:t>
      </w:r>
    </w:p>
    <w:p>
      <w:pPr>
        <w:numPr>
          <w:ilvl w:val="3"/>
          <w:numId w:val="2"/>
        </w:numPr>
        <w:adjustRightInd/>
        <w:spacing w:line="24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资产负债率应为</w:t>
      </w:r>
      <w:r>
        <w:rPr>
          <w:rFonts w:hint="eastAsia" w:ascii="宋体" w:hAnsi="Times New Roman"/>
          <w:color w:val="000000" w:themeColor="text1"/>
          <w:kern w:val="0"/>
          <w:szCs w:val="20"/>
          <w14:textFill>
            <w14:solidFill>
              <w14:schemeClr w14:val="tx1"/>
            </w14:solidFill>
          </w14:textFill>
        </w:rPr>
        <w:t>负债</w:t>
      </w:r>
      <w:r>
        <w:rPr>
          <w:rFonts w:ascii="宋体" w:hAnsi="Times New Roman"/>
          <w:color w:val="000000" w:themeColor="text1"/>
          <w:kern w:val="0"/>
          <w:szCs w:val="20"/>
          <w14:textFill>
            <w14:solidFill>
              <w14:schemeClr w14:val="tx1"/>
            </w14:solidFill>
          </w14:textFill>
        </w:rPr>
        <w:t>总额与资产总额之比</w:t>
      </w:r>
      <w:r>
        <w:rPr>
          <w:rFonts w:hint="eastAsia" w:ascii="宋体" w:hAnsi="Times New Roman"/>
          <w:color w:val="000000" w:themeColor="text1"/>
          <w:kern w:val="0"/>
          <w:szCs w:val="20"/>
          <w14:textFill>
            <w14:solidFill>
              <w14:schemeClr w14:val="tx1"/>
            </w14:solidFill>
          </w14:textFill>
        </w:rPr>
        <w:t>。</w:t>
      </w:r>
    </w:p>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w:t>
      </w:r>
      <w:r>
        <w:rPr>
          <w:rFonts w:ascii="黑体" w:hAnsi="黑体" w:eastAsia="黑体"/>
          <w:color w:val="000000" w:themeColor="text1"/>
          <w14:textFill>
            <w14:solidFill>
              <w14:schemeClr w14:val="tx1"/>
            </w14:solidFill>
          </w14:textFill>
        </w:rPr>
        <w:t>负债总额和资产总额均为统计周期截至日金额</w:t>
      </w:r>
      <w:r>
        <w:rPr>
          <w:rFonts w:hint="eastAsia" w:ascii="黑体" w:hAnsi="黑体" w:eastAsia="黑体"/>
          <w:color w:val="000000" w:themeColor="text1"/>
          <w14:textFill>
            <w14:solidFill>
              <w14:schemeClr w14:val="tx1"/>
            </w14:solidFill>
          </w14:textFill>
        </w:rPr>
        <w:t>。</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平均供暖成本应为统计周期内供热主营业务成本与实际供热面积之比。</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平均工业蒸汽成本应为统计周期内工业蒸汽相关的主营业务成本与实际工业蒸汽销售量之比</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平均分布式</w:t>
      </w:r>
      <w:r>
        <w:rPr>
          <w:rFonts w:hint="eastAsia" w:ascii="宋体" w:hAnsi="Times New Roman"/>
          <w:color w:val="000000" w:themeColor="text1"/>
          <w:kern w:val="0"/>
          <w:szCs w:val="20"/>
          <w14:textFill>
            <w14:solidFill>
              <w14:schemeClr w14:val="tx1"/>
            </w14:solidFill>
          </w14:textFill>
        </w:rPr>
        <w:t>制冷</w:t>
      </w:r>
      <w:r>
        <w:rPr>
          <w:rFonts w:ascii="宋体" w:hAnsi="Times New Roman"/>
          <w:color w:val="000000" w:themeColor="text1"/>
          <w:kern w:val="0"/>
          <w:szCs w:val="20"/>
          <w14:textFill>
            <w14:solidFill>
              <w14:schemeClr w14:val="tx1"/>
            </w14:solidFill>
          </w14:textFill>
        </w:rPr>
        <w:t>成本应为统计周期内分布式能源站供冷主营业务成本与实际的销售量之比</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平均工业蒸汽成本和吸收式制冷热负荷平均成本包括燃料成本、原材料成本（水、电、药剂）、凝结水损失成本、热力网（蒸气或热水）热损失成本、人工成本、修理费、折旧摊销等，为统计周期内平均值。</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环保成本应包括解决环境污染和生态破坏所需的原材料成本（水、电、药剂）、人工成本、修理费、折旧费等。</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平均单位环保成本应为环保成本与对应供热量之比。</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人均供热面积应为企业总供热面积与企业总人数之比</w:t>
      </w:r>
      <w:r>
        <w:rPr>
          <w:rFonts w:hint="eastAsia" w:ascii="宋体" w:hAnsi="Times New Roman"/>
          <w:color w:val="000000" w:themeColor="text1"/>
          <w:kern w:val="0"/>
          <w:szCs w:val="20"/>
          <w14:textFill>
            <w14:solidFill>
              <w14:schemeClr w14:val="tx1"/>
            </w14:solidFill>
          </w14:textFill>
        </w:rPr>
        <w:t>。</w:t>
      </w:r>
    </w:p>
    <w:p>
      <w:pPr>
        <w:widowControl/>
        <w:numPr>
          <w:ilvl w:val="1"/>
          <w:numId w:val="2"/>
        </w:numPr>
        <w:adjustRightInd/>
        <w:snapToGrid w:val="0"/>
        <w:spacing w:before="240" w:beforeLines="100" w:after="240" w:afterLines="100" w:line="300" w:lineRule="auto"/>
        <w:outlineLvl w:val="0"/>
        <w:rPr>
          <w:rFonts w:ascii="黑体" w:hAnsi="Times New Roman" w:eastAsia="黑体"/>
          <w:color w:val="000000" w:themeColor="text1"/>
          <w:kern w:val="0"/>
          <w:szCs w:val="20"/>
          <w14:textFill>
            <w14:solidFill>
              <w14:schemeClr w14:val="tx1"/>
            </w14:solidFill>
          </w14:textFill>
        </w:rPr>
      </w:pPr>
      <w:bookmarkStart w:id="56" w:name="_Toc2060"/>
      <w:r>
        <w:rPr>
          <w:rFonts w:hint="eastAsia" w:ascii="黑体" w:hAnsi="Times New Roman" w:eastAsia="黑体"/>
          <w:color w:val="000000" w:themeColor="text1"/>
          <w:kern w:val="0"/>
          <w:szCs w:val="20"/>
          <w14:textFill>
            <w14:solidFill>
              <w14:schemeClr w14:val="tx1"/>
            </w14:solidFill>
          </w14:textFill>
        </w:rPr>
        <w:t>运行数据</w:t>
      </w:r>
      <w:bookmarkEnd w:id="56"/>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57" w:name="_Toc28330"/>
      <w:r>
        <w:rPr>
          <w:rFonts w:hint="eastAsia" w:ascii="黑体" w:hAnsi="Times New Roman" w:eastAsia="黑体"/>
          <w:color w:val="000000" w:themeColor="text1"/>
          <w:kern w:val="0"/>
          <w:szCs w:val="20"/>
          <w14:textFill>
            <w14:solidFill>
              <w14:schemeClr w14:val="tx1"/>
            </w14:solidFill>
          </w14:textFill>
        </w:rPr>
        <w:t>分类</w:t>
      </w:r>
      <w:bookmarkEnd w:id="57"/>
    </w:p>
    <w:p>
      <w:pPr>
        <w:widowControl/>
        <w:autoSpaceDE w:val="0"/>
        <w:autoSpaceDN w:val="0"/>
        <w:adjustRightInd/>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运行数据分为基础信息、供热系统、热源、热网、热力站、热用户的运行数据、供热服务数据和供热故障数据。</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58" w:name="_Toc30957"/>
      <w:r>
        <w:rPr>
          <w:rFonts w:hint="eastAsia" w:ascii="黑体" w:hAnsi="Times New Roman" w:eastAsia="黑体"/>
          <w:color w:val="000000" w:themeColor="text1"/>
          <w:kern w:val="0"/>
          <w:szCs w:val="20"/>
          <w14:textFill>
            <w14:solidFill>
              <w14:schemeClr w14:val="tx1"/>
            </w14:solidFill>
          </w14:textFill>
        </w:rPr>
        <w:t>基础信息</w:t>
      </w:r>
      <w:bookmarkEnd w:id="58"/>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民用建筑集中供热运行基础信息统计指标及格式应符合</w:t>
      </w:r>
      <w:r>
        <w:rPr>
          <w:rFonts w:ascii="Times New Roman" w:hAnsi="Times New Roman"/>
          <w:color w:val="000000" w:themeColor="text1"/>
          <w:kern w:val="0"/>
          <w:szCs w:val="20"/>
          <w14:textFill>
            <w14:solidFill>
              <w14:schemeClr w14:val="tx1"/>
            </w14:solidFill>
          </w14:textFill>
        </w:rPr>
        <w:t>表22的规定</w:t>
      </w:r>
      <w:r>
        <w:rPr>
          <w:rFonts w:hint="eastAsia" w:ascii="宋体" w:hAnsi="Times New Roman"/>
          <w:color w:val="000000" w:themeColor="text1"/>
          <w:kern w:val="0"/>
          <w:szCs w:val="20"/>
          <w14:textFill>
            <w14:solidFill>
              <w14:schemeClr w14:val="tx1"/>
            </w14:solidFill>
          </w14:textFill>
        </w:rPr>
        <w:t>。</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运行基础信息统计指标及格式</w:t>
      </w:r>
    </w:p>
    <w:tbl>
      <w:tblPr>
        <w:tblStyle w:val="28"/>
        <w:tblW w:w="892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16"/>
        <w:gridCol w:w="1159"/>
        <w:gridCol w:w="4536"/>
        <w:gridCol w:w="1264"/>
        <w:gridCol w:w="11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695"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26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4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p>
        </w:tc>
        <w:tc>
          <w:tcPr>
            <w:tcW w:w="1159" w:type="dxa"/>
            <w:vMerge w:val="restart"/>
            <w:tcBorders>
              <w:top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法定供暖期</w:t>
            </w:r>
          </w:p>
        </w:tc>
        <w:tc>
          <w:tcPr>
            <w:tcW w:w="4536" w:type="dxa"/>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开始日期</w:t>
            </w:r>
          </w:p>
        </w:tc>
        <w:tc>
          <w:tcPr>
            <w:tcW w:w="1264" w:type="dxa"/>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年/月/日</w:t>
            </w:r>
          </w:p>
        </w:tc>
        <w:tc>
          <w:tcPr>
            <w:tcW w:w="1146" w:type="dxa"/>
            <w:tcBorders>
              <w:top w:val="single" w:color="auto" w:sz="8"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tcBorders>
              <w:top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p>
        </w:tc>
        <w:tc>
          <w:tcPr>
            <w:tcW w:w="11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536" w:type="dxa"/>
            <w:tcBorders>
              <w:top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结束日期</w:t>
            </w:r>
          </w:p>
        </w:tc>
        <w:tc>
          <w:tcPr>
            <w:tcW w:w="1264"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年/月/日</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3</w:t>
            </w:r>
          </w:p>
        </w:tc>
        <w:tc>
          <w:tcPr>
            <w:tcW w:w="1159" w:type="dxa"/>
            <w:vMerge w:val="continue"/>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p>
        </w:tc>
        <w:tc>
          <w:tcPr>
            <w:tcW w:w="453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供暖天数</w:t>
            </w:r>
          </w:p>
        </w:tc>
        <w:tc>
          <w:tcPr>
            <w:tcW w:w="1264"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d</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p>
        </w:tc>
        <w:tc>
          <w:tcPr>
            <w:tcW w:w="1159" w:type="dxa"/>
            <w:vMerge w:val="restart"/>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实际供暖期</w:t>
            </w:r>
          </w:p>
        </w:tc>
        <w:tc>
          <w:tcPr>
            <w:tcW w:w="453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开始时间</w:t>
            </w:r>
          </w:p>
        </w:tc>
        <w:tc>
          <w:tcPr>
            <w:tcW w:w="1264"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年/月/日</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5</w:t>
            </w:r>
          </w:p>
        </w:tc>
        <w:tc>
          <w:tcPr>
            <w:tcW w:w="1159" w:type="dxa"/>
            <w:vMerge w:val="continue"/>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53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结束时间</w:t>
            </w:r>
          </w:p>
        </w:tc>
        <w:tc>
          <w:tcPr>
            <w:tcW w:w="1264"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年/月/日</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6</w:t>
            </w:r>
          </w:p>
        </w:tc>
        <w:tc>
          <w:tcPr>
            <w:tcW w:w="1159" w:type="dxa"/>
            <w:vMerge w:val="continue"/>
            <w:shd w:val="clear" w:color="auto" w:fill="auto"/>
            <w:vAlign w:val="center"/>
          </w:tcPr>
          <w:p>
            <w:pPr>
              <w:adjustRightInd/>
              <w:snapToGrid w:val="0"/>
              <w:spacing w:before="24" w:beforeLines="10" w:after="24" w:afterLines="10" w:line="240" w:lineRule="auto"/>
              <w:rPr>
                <w:rFonts w:ascii="Times New Roman" w:hAnsi="Times New Roman"/>
                <w:color w:val="000000" w:themeColor="text1"/>
                <w:sz w:val="18"/>
                <w:szCs w:val="18"/>
                <w14:textFill>
                  <w14:solidFill>
                    <w14:schemeClr w14:val="tx1"/>
                  </w14:solidFill>
                </w14:textFill>
              </w:rPr>
            </w:pPr>
          </w:p>
        </w:tc>
        <w:tc>
          <w:tcPr>
            <w:tcW w:w="453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供暖天数</w:t>
            </w:r>
          </w:p>
        </w:tc>
        <w:tc>
          <w:tcPr>
            <w:tcW w:w="1264"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d</w:t>
            </w:r>
          </w:p>
        </w:tc>
        <w:tc>
          <w:tcPr>
            <w:tcW w:w="1146" w:type="dxa"/>
            <w:tcBorders>
              <w:top w:val="single" w:color="auto" w:sz="4" w:space="0"/>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1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7</w:t>
            </w:r>
          </w:p>
        </w:tc>
        <w:tc>
          <w:tcPr>
            <w:tcW w:w="5695" w:type="dxa"/>
            <w:gridSpan w:val="2"/>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供暖期室外平均温度</w:t>
            </w:r>
          </w:p>
        </w:tc>
        <w:tc>
          <w:tcPr>
            <w:tcW w:w="1264"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16"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8</w:t>
            </w:r>
          </w:p>
        </w:tc>
        <w:tc>
          <w:tcPr>
            <w:tcW w:w="5695" w:type="dxa"/>
            <w:gridSpan w:val="2"/>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当地政府规定的居民室温达标温度</w:t>
            </w:r>
          </w:p>
        </w:tc>
        <w:tc>
          <w:tcPr>
            <w:tcW w:w="1264"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146" w:type="dxa"/>
            <w:tcBorders>
              <w:bottom w:val="single" w:color="auto" w:sz="4"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16" w:type="dxa"/>
            <w:tcBorders>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9</w:t>
            </w:r>
          </w:p>
        </w:tc>
        <w:tc>
          <w:tcPr>
            <w:tcW w:w="5695" w:type="dxa"/>
            <w:gridSpan w:val="2"/>
            <w:tcBorders>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供暖度日数</w:t>
            </w:r>
          </w:p>
        </w:tc>
        <w:tc>
          <w:tcPr>
            <w:tcW w:w="1264" w:type="dxa"/>
            <w:tcBorders>
              <w:top w:val="single" w:color="auto" w:sz="4"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℃·d</w:t>
            </w:r>
          </w:p>
        </w:tc>
        <w:tc>
          <w:tcPr>
            <w:tcW w:w="1146" w:type="dxa"/>
            <w:tcBorders>
              <w:top w:val="single" w:color="auto" w:sz="4"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bl>
    <w:p>
      <w:pPr>
        <w:numPr>
          <w:ilvl w:val="3"/>
          <w:numId w:val="2"/>
        </w:numPr>
        <w:adjustRightInd/>
        <w:snapToGrid w:val="0"/>
        <w:spacing w:before="120" w:beforeLines="50" w:line="300" w:lineRule="auto"/>
        <w:ind w:left="-2" w:leftChars="-1"/>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工业蒸汽和夏季吸收式制冷热用户供热运行基础信息统计指标及格式应符合</w:t>
      </w:r>
      <w:r>
        <w:rPr>
          <w:rFonts w:ascii="Times New Roman" w:hAnsi="Times New Roman"/>
          <w:color w:val="000000" w:themeColor="text1"/>
          <w14:textFill>
            <w14:solidFill>
              <w14:schemeClr w14:val="tx1"/>
            </w14:solidFill>
          </w14:textFill>
        </w:rPr>
        <w:t>表23的</w:t>
      </w:r>
      <w:r>
        <w:rPr>
          <w:rFonts w:hint="eastAsia" w:ascii="宋体"/>
          <w:color w:val="000000" w:themeColor="text1"/>
          <w14:textFill>
            <w14:solidFill>
              <w14:schemeClr w14:val="tx1"/>
            </w14:solidFill>
          </w14:textFill>
        </w:rPr>
        <w:t>规定.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工业蒸汽和夏季吸收式制冷热用户供热运行基础信息统计指标及格式</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03"/>
        <w:gridCol w:w="922"/>
        <w:gridCol w:w="4786"/>
        <w:gridCol w:w="1184"/>
        <w:gridCol w:w="11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708"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18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85"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tcBorders>
              <w:top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922" w:type="dxa"/>
            <w:vMerge w:val="restart"/>
            <w:tcBorders>
              <w:top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供热</w:t>
            </w:r>
          </w:p>
        </w:tc>
        <w:tc>
          <w:tcPr>
            <w:tcW w:w="4786" w:type="dxa"/>
            <w:tcBorders>
              <w:top w:val="single" w:color="auto" w:sz="8" w:space="0"/>
            </w:tcBorders>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开始日期</w:t>
            </w:r>
          </w:p>
        </w:tc>
        <w:tc>
          <w:tcPr>
            <w:tcW w:w="1184" w:type="dxa"/>
            <w:tcBorders>
              <w:top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年/月/日</w:t>
            </w:r>
          </w:p>
        </w:tc>
        <w:tc>
          <w:tcPr>
            <w:tcW w:w="1185" w:type="dxa"/>
            <w:tcBorders>
              <w:top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结束日期</w:t>
            </w:r>
          </w:p>
        </w:tc>
        <w:tc>
          <w:tcPr>
            <w:tcW w:w="118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年/月/日</w:t>
            </w:r>
          </w:p>
        </w:tc>
        <w:tc>
          <w:tcPr>
            <w:tcW w:w="1185"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天数</w:t>
            </w:r>
          </w:p>
        </w:tc>
        <w:tc>
          <w:tcPr>
            <w:tcW w:w="118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d</w:t>
            </w:r>
          </w:p>
        </w:tc>
        <w:tc>
          <w:tcPr>
            <w:tcW w:w="1185"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每天供热开始时间</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时：分</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每天供热结束时间</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时：分</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供热期内间歇停热时间：□周六  □周日  □其他</w:t>
            </w:r>
            <w:r>
              <w:rPr>
                <w:rFonts w:ascii="Times New Roman"/>
                <w:color w:val="000000" w:themeColor="text1"/>
                <w:u w:val="single"/>
                <w14:textFill>
                  <w14:solidFill>
                    <w14:schemeClr w14:val="tx1"/>
                  </w14:solidFill>
                </w14:textFill>
              </w:rPr>
              <w:t xml:space="preserve">    </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922" w:type="dxa"/>
            <w:vMerge w:val="restart"/>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制冷</w:t>
            </w: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开始日期</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年/月/日</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结束日期</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年/月/日</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天数</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d</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制冷期室外平均温度</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03"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11</w:t>
            </w:r>
          </w:p>
        </w:tc>
        <w:tc>
          <w:tcPr>
            <w:tcW w:w="922" w:type="dxa"/>
            <w:vMerge w:val="continue"/>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p>
        </w:tc>
        <w:tc>
          <w:tcPr>
            <w:tcW w:w="4786"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制冷度日数</w:t>
            </w:r>
          </w:p>
        </w:tc>
        <w:tc>
          <w:tcPr>
            <w:tcW w:w="1184"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℃·d</w:t>
            </w:r>
          </w:p>
        </w:tc>
        <w:tc>
          <w:tcPr>
            <w:tcW w:w="1185" w:type="dxa"/>
            <w:shd w:val="clear" w:color="auto" w:fill="auto"/>
            <w:vAlign w:val="center"/>
          </w:tcPr>
          <w:p>
            <w:pPr>
              <w:pStyle w:val="181"/>
              <w:snapToGrid w:val="0"/>
              <w:spacing w:before="10" w:after="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59" w:name="_Toc24769"/>
      <w:r>
        <w:rPr>
          <w:rFonts w:hint="eastAsia" w:ascii="黑体" w:hAnsi="Times New Roman" w:eastAsia="黑体"/>
          <w:color w:val="000000" w:themeColor="text1"/>
          <w:kern w:val="0"/>
          <w:szCs w:val="20"/>
          <w14:textFill>
            <w14:solidFill>
              <w14:schemeClr w14:val="tx1"/>
            </w14:solidFill>
          </w14:textFill>
        </w:rPr>
        <w:t>供热系统</w:t>
      </w:r>
      <w:bookmarkEnd w:id="59"/>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供热系统供暖运行数据统计指标及格式应</w:t>
      </w:r>
      <w:r>
        <w:rPr>
          <w:rFonts w:ascii="Times New Roman" w:hAnsi="Times New Roman"/>
          <w:color w:val="000000" w:themeColor="text1"/>
          <w:kern w:val="0"/>
          <w:szCs w:val="20"/>
          <w14:textFill>
            <w14:solidFill>
              <w14:schemeClr w14:val="tx1"/>
            </w14:solidFill>
          </w14:textFill>
        </w:rPr>
        <w:t>符合表24的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供热系统供暖运行数据统计指标及格式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7"/>
        <w:gridCol w:w="2014"/>
        <w:gridCol w:w="3406"/>
        <w:gridCol w:w="1326"/>
        <w:gridCol w:w="13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序号</w:t>
            </w:r>
          </w:p>
        </w:tc>
        <w:tc>
          <w:tcPr>
            <w:tcW w:w="5420"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指标</w:t>
            </w:r>
          </w:p>
        </w:tc>
        <w:tc>
          <w:tcPr>
            <w:tcW w:w="132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327"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tcBorders>
              <w:top w:val="single" w:color="auto" w:sz="8" w:space="0"/>
            </w:tcBorders>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5420" w:type="dxa"/>
            <w:gridSpan w:val="2"/>
            <w:tcBorders>
              <w:top w:val="single" w:color="auto" w:sz="8" w:space="0"/>
            </w:tcBorders>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实际供热面积</w:t>
            </w:r>
          </w:p>
        </w:tc>
        <w:tc>
          <w:tcPr>
            <w:tcW w:w="1326" w:type="dxa"/>
            <w:tcBorders>
              <w:top w:val="single" w:color="auto" w:sz="8" w:space="0"/>
            </w:tcBorders>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vertAlign w:val="superscript"/>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327" w:type="dxa"/>
            <w:tcBorders>
              <w:top w:val="single" w:color="auto" w:sz="8" w:space="0"/>
            </w:tcBorders>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5420" w:type="dxa"/>
            <w:gridSpan w:val="2"/>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暂停供热面积</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万m</w:t>
            </w:r>
            <w:r>
              <w:rPr>
                <w:rFonts w:ascii="Times New Roman" w:hAnsi="Times New Roman"/>
                <w:color w:val="000000" w:themeColor="text1"/>
                <w:kern w:val="0"/>
                <w:sz w:val="18"/>
                <w:szCs w:val="20"/>
                <w:vertAlign w:val="superscript"/>
                <w14:textFill>
                  <w14:solidFill>
                    <w14:schemeClr w14:val="tx1"/>
                  </w14:solidFill>
                </w14:textFill>
              </w:rPr>
              <w:t>2</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5420" w:type="dxa"/>
            <w:gridSpan w:val="2"/>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5420" w:type="dxa"/>
            <w:gridSpan w:val="2"/>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外购热量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5420" w:type="dxa"/>
            <w:gridSpan w:val="2"/>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趸售热量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5420" w:type="dxa"/>
            <w:gridSpan w:val="2"/>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自用热量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5420" w:type="dxa"/>
            <w:gridSpan w:val="2"/>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总耗电量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420" w:type="dxa"/>
            <w:gridSpan w:val="2"/>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输送耗电量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2014" w:type="dxa"/>
            <w:vMerge w:val="restart"/>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供热量单耗</w:t>
            </w: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单位面积供热量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GJ/m</w:t>
            </w:r>
            <w:r>
              <w:rPr>
                <w:rFonts w:ascii="Times New Roman" w:hAnsi="Times New Roman"/>
                <w:color w:val="000000" w:themeColor="text1"/>
                <w:kern w:val="0"/>
                <w:sz w:val="18"/>
                <w:szCs w:val="20"/>
                <w:vertAlign w:val="superscript"/>
                <w14:textFill>
                  <w14:solidFill>
                    <w14:schemeClr w14:val="tx1"/>
                  </w14:solidFill>
                </w14:textFill>
              </w:rPr>
              <w:t>2</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2014" w:type="dxa"/>
            <w:vMerge w:val="continue"/>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单位供暖度日数单位面积供热量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kJ/（m</w:t>
            </w:r>
            <w:r>
              <w:rPr>
                <w:rFonts w:ascii="Times New Roman" w:hAnsi="Times New Roman"/>
                <w:color w:val="000000" w:themeColor="text1"/>
                <w:kern w:val="0"/>
                <w:sz w:val="18"/>
                <w:szCs w:val="20"/>
                <w:vertAlign w:val="superscript"/>
                <w14:textFill>
                  <w14:solidFill>
                    <w14:schemeClr w14:val="tx1"/>
                  </w14:solidFill>
                </w14:textFill>
              </w:rPr>
              <w:t>2</w:t>
            </w:r>
            <w:r>
              <w:rPr>
                <w:rFonts w:ascii="Times New Roman" w:hAnsi="Times New Roman"/>
                <w:color w:val="000000" w:themeColor="text1"/>
                <w:kern w:val="0"/>
                <w:sz w:val="18"/>
                <w:szCs w:val="20"/>
                <w14:textFill>
                  <w14:solidFill>
                    <w14:schemeClr w14:val="tx1"/>
                  </w14:solidFill>
                </w14:textFill>
              </w:rPr>
              <w:t>·℃·d）</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2014" w:type="dxa"/>
            <w:vMerge w:val="restart"/>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耗电量单耗</w:t>
            </w: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单位面积耗电量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kWh/m</w:t>
            </w:r>
            <w:r>
              <w:rPr>
                <w:rFonts w:ascii="Times New Roman" w:hAnsi="Times New Roman"/>
                <w:color w:val="000000" w:themeColor="text1"/>
                <w:kern w:val="0"/>
                <w:sz w:val="18"/>
                <w:szCs w:val="20"/>
                <w:vertAlign w:val="superscript"/>
                <w14:textFill>
                  <w14:solidFill>
                    <w14:schemeClr w14:val="tx1"/>
                  </w14:solidFill>
                </w14:textFill>
              </w:rPr>
              <w:t>2</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2014" w:type="dxa"/>
            <w:vMerge w:val="continue"/>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单位供热量输送耗电量</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kWh/GJ</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2014" w:type="dxa"/>
            <w:vMerge w:val="restart"/>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综合能耗</w:t>
            </w: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综合能耗</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tce</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14</w:t>
            </w:r>
          </w:p>
        </w:tc>
        <w:tc>
          <w:tcPr>
            <w:tcW w:w="2014" w:type="dxa"/>
            <w:vMerge w:val="continue"/>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单位面积综合能耗</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kgce/m</w:t>
            </w:r>
            <w:r>
              <w:rPr>
                <w:rFonts w:ascii="Times New Roman" w:hAnsi="Times New Roman"/>
                <w:color w:val="000000" w:themeColor="text1"/>
                <w:kern w:val="0"/>
                <w:sz w:val="18"/>
                <w:szCs w:val="20"/>
                <w:vertAlign w:val="superscript"/>
                <w14:textFill>
                  <w14:solidFill>
                    <w14:schemeClr w14:val="tx1"/>
                  </w14:solidFill>
                </w14:textFill>
              </w:rPr>
              <w:t>2</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w:t>
            </w:r>
          </w:p>
        </w:tc>
        <w:tc>
          <w:tcPr>
            <w:tcW w:w="2014" w:type="dxa"/>
            <w:vMerge w:val="continue"/>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单位供暖度日数单位面积综合能耗</w:t>
            </w:r>
          </w:p>
        </w:tc>
        <w:tc>
          <w:tcPr>
            <w:tcW w:w="1326" w:type="dxa"/>
            <w:shd w:val="clear" w:color="auto" w:fill="auto"/>
            <w:vAlign w:val="center"/>
          </w:tcPr>
          <w:p>
            <w:pPr>
              <w:widowControl/>
              <w:autoSpaceDE w:val="0"/>
              <w:autoSpaceDN w:val="0"/>
              <w:adjustRightInd/>
              <w:spacing w:line="240" w:lineRule="auto"/>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gce/（m</w:t>
            </w:r>
            <w:r>
              <w:rPr>
                <w:rFonts w:ascii="Times New Roman" w:hAnsi="Times New Roman"/>
                <w:color w:val="000000" w:themeColor="text1"/>
                <w:kern w:val="0"/>
                <w:sz w:val="18"/>
                <w:szCs w:val="20"/>
                <w:vertAlign w:val="superscript"/>
                <w14:textFill>
                  <w14:solidFill>
                    <w14:schemeClr w14:val="tx1"/>
                  </w14:solidFill>
                </w14:textFill>
              </w:rPr>
              <w:t>2</w:t>
            </w:r>
            <w:r>
              <w:rPr>
                <w:rFonts w:ascii="Times New Roman" w:hAnsi="Times New Roman"/>
                <w:color w:val="000000" w:themeColor="text1"/>
                <w:kern w:val="0"/>
                <w:sz w:val="18"/>
                <w:szCs w:val="20"/>
                <w14:textFill>
                  <w14:solidFill>
                    <w14:schemeClr w14:val="tx1"/>
                  </w14:solidFill>
                </w14:textFill>
              </w:rPr>
              <w:t>·℃·d）</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16</w:t>
            </w:r>
          </w:p>
        </w:tc>
        <w:tc>
          <w:tcPr>
            <w:tcW w:w="2014" w:type="dxa"/>
            <w:vMerge w:val="continue"/>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p>
        </w:tc>
        <w:tc>
          <w:tcPr>
            <w:tcW w:w="3406" w:type="dxa"/>
            <w:shd w:val="clear" w:color="auto" w:fill="auto"/>
            <w:vAlign w:val="center"/>
          </w:tcPr>
          <w:p>
            <w:pPr>
              <w:widowControl/>
              <w:autoSpaceDE w:val="0"/>
              <w:autoSpaceDN w:val="0"/>
              <w:adjustRightInd/>
              <w:spacing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单位供热量综合能耗</w:t>
            </w:r>
          </w:p>
        </w:tc>
        <w:tc>
          <w:tcPr>
            <w:tcW w:w="1326"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kgce/GJ</w:t>
            </w:r>
          </w:p>
        </w:tc>
        <w:tc>
          <w:tcPr>
            <w:tcW w:w="1327" w:type="dxa"/>
            <w:shd w:val="clear" w:color="auto" w:fill="auto"/>
            <w:vAlign w:val="center"/>
          </w:tcPr>
          <w:p>
            <w:pPr>
              <w:widowControl/>
              <w:autoSpaceDE w:val="0"/>
              <w:autoSpaceDN w:val="0"/>
              <w:adjustRightInd/>
              <w:spacing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bl>
    <w:p>
      <w:pPr>
        <w:numPr>
          <w:ilvl w:val="3"/>
          <w:numId w:val="2"/>
        </w:numPr>
        <w:adjustRightInd/>
        <w:snapToGrid w:val="0"/>
        <w:spacing w:before="120" w:beforeLines="50"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供暖期实际供热面积应为供暖期各时期内实际供热面积的加权平均值，</w:t>
      </w:r>
      <w:r>
        <w:rPr>
          <w:rFonts w:ascii="Times New Roman" w:hAnsi="Times New Roman"/>
          <w:color w:val="000000" w:themeColor="text1"/>
          <w:kern w:val="0"/>
          <w:szCs w:val="20"/>
          <w14:textFill>
            <w14:solidFill>
              <w14:schemeClr w14:val="tx1"/>
            </w14:solidFill>
          </w14:textFill>
        </w:rPr>
        <w:t>按式（1）</w:t>
      </w:r>
      <w:r>
        <w:rPr>
          <w:rFonts w:hint="eastAsia" w:ascii="宋体" w:hAnsi="Times New Roman"/>
          <w:color w:val="000000" w:themeColor="text1"/>
          <w:kern w:val="0"/>
          <w:szCs w:val="20"/>
          <w14:textFill>
            <w14:solidFill>
              <w14:schemeClr w14:val="tx1"/>
            </w14:solidFill>
          </w14:textFill>
        </w:rPr>
        <w:t>计算。房间高度超过4m的建筑物，建筑面积应按当地规定的折算标准计算。</w:t>
      </w:r>
    </w:p>
    <w:p>
      <w:pPr>
        <w:adjustRightInd/>
        <w:snapToGrid w:val="0"/>
        <w:spacing w:line="300" w:lineRule="auto"/>
        <w:rPr>
          <w:rFonts w:ascii="宋体" w:hAnsi="Times New Roman"/>
          <w:color w:val="000000" w:themeColor="text1"/>
          <w:kern w:val="0"/>
          <w:szCs w:val="20"/>
          <w14:textFill>
            <w14:solidFill>
              <w14:schemeClr w14:val="tx1"/>
            </w14:solidFill>
          </w14:textFill>
        </w:rPr>
      </w:pPr>
      <m:oMathPara>
        <m:oMathParaPr>
          <m:jc m:val="right"/>
        </m:oMathParaPr>
        <m:oMath>
          <m:r>
            <m:rPr/>
            <w:rPr>
              <w:rFonts w:ascii="Cambria Math" w:hAnsi="Cambria Math"/>
              <w:color w:val="000000" w:themeColor="text1"/>
              <w:kern w:val="0"/>
              <w:szCs w:val="20"/>
              <w14:textFill>
                <w14:solidFill>
                  <w14:schemeClr w14:val="tx1"/>
                </w14:solidFill>
              </w14:textFill>
            </w:rPr>
            <m:t>A</m:t>
          </m:r>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nary>
                <m:naryPr>
                  <m:chr m:val="∑"/>
                  <m:limLoc m:val="undOvr"/>
                  <m:subHide m:val="1"/>
                  <m:supHide m:val="1"/>
                  <m:ctrlPr>
                    <w:rPr>
                      <w:rFonts w:ascii="Cambria Math" w:hAnsi="Cambria Math"/>
                      <w:i/>
                      <w:color w:val="000000" w:themeColor="text1"/>
                      <w:kern w:val="0"/>
                      <w:szCs w:val="20"/>
                      <w14:textFill>
                        <w14:solidFill>
                          <w14:schemeClr w14:val="tx1"/>
                        </w14:solidFill>
                      </w14:textFill>
                    </w:rPr>
                  </m:ctrlPr>
                </m:naryPr>
                <m:sub>
                  <m:ctrlPr>
                    <w:rPr>
                      <w:rFonts w:ascii="Cambria Math" w:hAnsi="Cambria Math"/>
                      <w:i/>
                      <w:color w:val="000000" w:themeColor="text1"/>
                      <w:kern w:val="0"/>
                      <w:szCs w:val="20"/>
                      <w14:textFill>
                        <w14:solidFill>
                          <w14:schemeClr w14:val="tx1"/>
                        </w14:solidFill>
                      </w14:textFill>
                    </w:rPr>
                  </m:ctrlPr>
                </m:sub>
                <m:sup>
                  <m:ctrlPr>
                    <w:rPr>
                      <w:rFonts w:ascii="Cambria Math" w:hAnsi="Cambria Math"/>
                      <w:i/>
                      <w:color w:val="000000" w:themeColor="text1"/>
                      <w:kern w:val="0"/>
                      <w:szCs w:val="20"/>
                      <w14:textFill>
                        <w14:solidFill>
                          <w14:schemeClr w14:val="tx1"/>
                        </w14:solidFill>
                      </w14:textFill>
                    </w:rPr>
                  </m:ctrlPr>
                </m:sup>
                <m:e>
                  <m:d>
                    <m:dPr>
                      <m:ctrlPr>
                        <w:rPr>
                          <w:rFonts w:ascii="Cambria Math" w:hAnsi="Cambria Math"/>
                          <w:i/>
                          <w:color w:val="000000" w:themeColor="text1"/>
                          <w:kern w:val="0"/>
                          <w:szCs w:val="20"/>
                          <w14:textFill>
                            <w14:solidFill>
                              <w14:schemeClr w14:val="tx1"/>
                            </w14:solidFill>
                          </w14:textFill>
                        </w:rPr>
                      </m:ctrlPr>
                    </m:dPr>
                    <m:e>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t</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i</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i</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e>
                  </m:d>
                  <m:ctrlPr>
                    <w:rPr>
                      <w:rFonts w:ascii="Cambria Math" w:hAnsi="Cambria Math"/>
                      <w:i/>
                      <w:color w:val="000000" w:themeColor="text1"/>
                      <w:kern w:val="0"/>
                      <w:szCs w:val="20"/>
                      <w14:textFill>
                        <w14:solidFill>
                          <w14:schemeClr w14:val="tx1"/>
                        </w14:solidFill>
                      </w14:textFill>
                    </w:rPr>
                  </m:ctrlPr>
                </m:e>
              </m:nary>
              <m:ctrlPr>
                <w:rPr>
                  <w:rFonts w:ascii="Cambria Math" w:hAnsi="Cambria Math"/>
                  <w:color w:val="000000" w:themeColor="text1"/>
                  <w:kern w:val="0"/>
                  <w:szCs w:val="20"/>
                  <w14:textFill>
                    <w14:solidFill>
                      <w14:schemeClr w14:val="tx1"/>
                    </w14:solidFill>
                  </w14:textFill>
                </w:rPr>
              </m:ctrlPr>
            </m:num>
            <m:den>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t</m:t>
                  </m:r>
                  <m:ctrlPr>
                    <w:rPr>
                      <w:rFonts w:ascii="Cambria Math" w:hAnsi="Cambria Math"/>
                      <w:i/>
                      <w:color w:val="000000" w:themeColor="text1"/>
                      <w:kern w:val="0"/>
                      <w:szCs w:val="20"/>
                      <w14:textFill>
                        <w14:solidFill>
                          <w14:schemeClr w14:val="tx1"/>
                        </w14:solidFill>
                      </w14:textFill>
                    </w:rPr>
                  </m:ctrlPr>
                </m:e>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den>
          </m:f>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6"/>
        <w:gridCol w:w="8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p>
        </w:tc>
        <w:tc>
          <w:tcPr>
            <w:tcW w:w="8303"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——供暖期实际供热面积，单位为平方米（m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vertAlign w:val="subscript"/>
                <w14:textFill>
                  <w14:solidFill>
                    <w14:schemeClr w14:val="tx1"/>
                  </w14:solidFill>
                </w14:textFill>
              </w:rPr>
              <w:t xml:space="preserve">i </w:t>
            </w:r>
          </w:p>
        </w:tc>
        <w:tc>
          <w:tcPr>
            <w:tcW w:w="8303"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——供暖期内第</w:t>
            </w:r>
            <w:r>
              <w:rPr>
                <w:rFonts w:ascii="Times New Roman" w:hAnsi="Times New Roman"/>
                <w:i/>
                <w:color w:val="000000" w:themeColor="text1"/>
                <w:kern w:val="0"/>
                <w:szCs w:val="20"/>
                <w14:textFill>
                  <w14:solidFill>
                    <w14:schemeClr w14:val="tx1"/>
                  </w14:solidFill>
                </w14:textFill>
              </w:rPr>
              <w:t>i</w:t>
            </w:r>
            <w:r>
              <w:rPr>
                <w:rFonts w:ascii="Times New Roman" w:hAnsi="Times New Roman"/>
                <w:color w:val="000000" w:themeColor="text1"/>
                <w:kern w:val="0"/>
                <w:szCs w:val="20"/>
                <w14:textFill>
                  <w14:solidFill>
                    <w14:schemeClr w14:val="tx1"/>
                  </w14:solidFill>
                </w14:textFill>
              </w:rPr>
              <w:t>时期的实际供热面积，单位为平方米（m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t</w:t>
            </w:r>
            <w:r>
              <w:rPr>
                <w:rFonts w:ascii="Times New Roman" w:hAnsi="Times New Roman"/>
                <w:color w:val="000000" w:themeColor="text1"/>
                <w:kern w:val="0"/>
                <w:szCs w:val="20"/>
                <w:vertAlign w:val="subscript"/>
                <w14:textFill>
                  <w14:solidFill>
                    <w14:schemeClr w14:val="tx1"/>
                  </w14:solidFill>
                </w14:textFill>
              </w:rPr>
              <w:t>i</w:t>
            </w:r>
            <w:r>
              <w:rPr>
                <w:rFonts w:ascii="Times New Roman" w:hAnsi="Times New Roman"/>
                <w:color w:val="000000" w:themeColor="text1"/>
                <w:kern w:val="0"/>
                <w:szCs w:val="20"/>
                <w14:textFill>
                  <w14:solidFill>
                    <w14:schemeClr w14:val="tx1"/>
                  </w14:solidFill>
                </w14:textFill>
              </w:rPr>
              <w:t xml:space="preserve"> </w:t>
            </w:r>
          </w:p>
        </w:tc>
        <w:tc>
          <w:tcPr>
            <w:tcW w:w="8303"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——供暖期内第</w:t>
            </w:r>
            <w:r>
              <w:rPr>
                <w:rFonts w:ascii="Times New Roman" w:hAnsi="Times New Roman"/>
                <w:i/>
                <w:color w:val="000000" w:themeColor="text1"/>
                <w:kern w:val="0"/>
                <w:szCs w:val="20"/>
                <w14:textFill>
                  <w14:solidFill>
                    <w14:schemeClr w14:val="tx1"/>
                  </w14:solidFill>
                </w14:textFill>
              </w:rPr>
              <w:t>i</w:t>
            </w:r>
            <w:r>
              <w:rPr>
                <w:rFonts w:ascii="Times New Roman" w:hAnsi="Times New Roman"/>
                <w:color w:val="000000" w:themeColor="text1"/>
                <w:kern w:val="0"/>
                <w:szCs w:val="20"/>
                <w14:textFill>
                  <w14:solidFill>
                    <w14:schemeClr w14:val="tx1"/>
                  </w14:solidFill>
                </w14:textFill>
              </w:rPr>
              <w:t>时期的天数，单位为天（d）；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t</w:t>
            </w:r>
            <w:r>
              <w:rPr>
                <w:rFonts w:ascii="Times New Roman" w:hAnsi="Times New Roman"/>
                <w:color w:val="000000" w:themeColor="text1"/>
                <w:kern w:val="0"/>
                <w:szCs w:val="20"/>
                <w:vertAlign w:val="superscript"/>
                <w14:textFill>
                  <w14:solidFill>
                    <w14:schemeClr w14:val="tx1"/>
                  </w14:solidFill>
                </w14:textFill>
              </w:rPr>
              <w:t>a</w:t>
            </w:r>
          </w:p>
        </w:tc>
        <w:tc>
          <w:tcPr>
            <w:tcW w:w="8303"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——供暖期天数，单位为天（d）。</w:t>
            </w:r>
          </w:p>
        </w:tc>
      </w:tr>
    </w:tbl>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供暖期暂停供热面积按</w:t>
      </w:r>
      <w:r>
        <w:rPr>
          <w:rFonts w:ascii="Times New Roman" w:hAnsi="Times New Roman"/>
          <w:color w:val="000000" w:themeColor="text1"/>
          <w:kern w:val="0"/>
          <w:szCs w:val="20"/>
          <w14:textFill>
            <w14:solidFill>
              <w14:schemeClr w14:val="tx1"/>
            </w14:solidFill>
          </w14:textFill>
        </w:rPr>
        <w:t>式（2）计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ind w:left="-2"/>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nary>
                <m:naryPr>
                  <m:chr m:val="∑"/>
                  <m:limLoc m:val="undOvr"/>
                  <m:subHide m:val="1"/>
                  <m:supHide m:val="1"/>
                  <m:ctrlPr>
                    <w:rPr>
                      <w:rFonts w:ascii="Cambria Math" w:hAnsi="Cambria Math"/>
                      <w:i/>
                      <w:color w:val="000000" w:themeColor="text1"/>
                      <w:kern w:val="0"/>
                      <w:szCs w:val="20"/>
                      <w14:textFill>
                        <w14:solidFill>
                          <w14:schemeClr w14:val="tx1"/>
                        </w14:solidFill>
                      </w14:textFill>
                    </w:rPr>
                  </m:ctrlPr>
                </m:naryPr>
                <m:sub>
                  <m:ctrlPr>
                    <w:rPr>
                      <w:rFonts w:ascii="Cambria Math" w:hAnsi="Cambria Math"/>
                      <w:i/>
                      <w:color w:val="000000" w:themeColor="text1"/>
                      <w:kern w:val="0"/>
                      <w:szCs w:val="20"/>
                      <w14:textFill>
                        <w14:solidFill>
                          <w14:schemeClr w14:val="tx1"/>
                        </w14:solidFill>
                      </w14:textFill>
                    </w:rPr>
                  </m:ctrlPr>
                </m:sub>
                <m:sup>
                  <m:ctrlPr>
                    <w:rPr>
                      <w:rFonts w:ascii="Cambria Math" w:hAnsi="Cambria Math"/>
                      <w:i/>
                      <w:color w:val="000000" w:themeColor="text1"/>
                      <w:kern w:val="0"/>
                      <w:szCs w:val="20"/>
                      <w14:textFill>
                        <w14:solidFill>
                          <w14:schemeClr w14:val="tx1"/>
                        </w14:solidFill>
                      </w14:textFill>
                    </w:rPr>
                  </m:ctrlPr>
                </m:sup>
                <m:e>
                  <m:d>
                    <m:dPr>
                      <m:ctrlPr>
                        <w:rPr>
                          <w:rFonts w:ascii="Cambria Math" w:hAnsi="Cambria Math"/>
                          <w:i/>
                          <w:color w:val="000000" w:themeColor="text1"/>
                          <w:kern w:val="0"/>
                          <w:szCs w:val="20"/>
                          <w14:textFill>
                            <w14:solidFill>
                              <w14:schemeClr w14:val="tx1"/>
                            </w14:solidFill>
                          </w14:textFill>
                        </w:rPr>
                      </m:ctrlPr>
                    </m:dPr>
                    <m:e>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t</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i</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s,i</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e>
                  </m:d>
                  <m:ctrlPr>
                    <w:rPr>
                      <w:rFonts w:ascii="Cambria Math" w:hAnsi="Cambria Math"/>
                      <w:i/>
                      <w:color w:val="000000" w:themeColor="text1"/>
                      <w:kern w:val="0"/>
                      <w:szCs w:val="20"/>
                      <w14:textFill>
                        <w14:solidFill>
                          <w14:schemeClr w14:val="tx1"/>
                        </w14:solidFill>
                      </w14:textFill>
                    </w:rPr>
                  </m:ctrlPr>
                </m:e>
              </m:nary>
              <m:ctrlPr>
                <w:rPr>
                  <w:rFonts w:ascii="Cambria Math" w:hAnsi="Cambria Math"/>
                  <w:color w:val="000000" w:themeColor="text1"/>
                  <w:kern w:val="0"/>
                  <w:szCs w:val="20"/>
                  <w14:textFill>
                    <w14:solidFill>
                      <w14:schemeClr w14:val="tx1"/>
                    </w14:solidFill>
                  </w14:textFill>
                </w:rPr>
              </m:ctrlPr>
            </m:num>
            <m:den>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t</m:t>
                  </m:r>
                  <m:ctrlPr>
                    <w:rPr>
                      <w:rFonts w:ascii="Cambria Math" w:hAnsi="Cambria Math"/>
                      <w:i/>
                      <w:color w:val="000000" w:themeColor="text1"/>
                      <w:kern w:val="0"/>
                      <w:szCs w:val="20"/>
                      <w14:textFill>
                        <w14:solidFill>
                          <w14:schemeClr w14:val="tx1"/>
                        </w14:solidFill>
                      </w14:textFill>
                    </w:rPr>
                  </m:ctrlPr>
                </m:e>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den>
          </m:f>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2</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jc w:val="left"/>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53"/>
        <w:gridCol w:w="8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vertAlign w:val="subscript"/>
                <w14:textFill>
                  <w14:solidFill>
                    <w14:schemeClr w14:val="tx1"/>
                  </w14:solidFill>
                </w14:textFill>
              </w:rPr>
              <w:t>s</w:t>
            </w:r>
          </w:p>
        </w:tc>
        <w:tc>
          <w:tcPr>
            <w:tcW w:w="8303"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——供暖期暂停供热面积，单位为平方米（m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hint="eastAsia" w:ascii="Times New Roman" w:hAnsi="Times New Roman"/>
                <w:color w:val="000000" w:themeColor="text1"/>
                <w:kern w:val="0"/>
                <w:szCs w:val="20"/>
                <w:vertAlign w:val="subscript"/>
                <w14:textFill>
                  <w14:solidFill>
                    <w14:schemeClr w14:val="tx1"/>
                  </w14:solidFill>
                </w14:textFill>
              </w:rPr>
              <w:t>s</w:t>
            </w:r>
            <w:r>
              <w:rPr>
                <w:rFonts w:ascii="Times New Roman" w:hAnsi="Times New Roman"/>
                <w:color w:val="000000" w:themeColor="text1"/>
                <w:kern w:val="0"/>
                <w:szCs w:val="20"/>
                <w:vertAlign w:val="subscript"/>
                <w14:textFill>
                  <w14:solidFill>
                    <w14:schemeClr w14:val="tx1"/>
                  </w14:solidFill>
                </w14:textFill>
              </w:rPr>
              <w:t xml:space="preserve">,i </w:t>
            </w:r>
          </w:p>
        </w:tc>
        <w:tc>
          <w:tcPr>
            <w:tcW w:w="8303"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——供暖期内第i时期的暂停供热面积，单位为平方米（m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t</w:t>
            </w:r>
            <w:r>
              <w:rPr>
                <w:rFonts w:ascii="Times New Roman" w:hAnsi="Times New Roman"/>
                <w:color w:val="000000" w:themeColor="text1"/>
                <w:kern w:val="0"/>
                <w:szCs w:val="20"/>
                <w:vertAlign w:val="subscript"/>
                <w14:textFill>
                  <w14:solidFill>
                    <w14:schemeClr w14:val="tx1"/>
                  </w14:solidFill>
                </w14:textFill>
              </w:rPr>
              <w:t>i</w:t>
            </w:r>
            <w:r>
              <w:rPr>
                <w:rFonts w:ascii="Times New Roman" w:hAnsi="Times New Roman"/>
                <w:color w:val="000000" w:themeColor="text1"/>
                <w:kern w:val="0"/>
                <w:szCs w:val="20"/>
                <w14:textFill>
                  <w14:solidFill>
                    <w14:schemeClr w14:val="tx1"/>
                  </w14:solidFill>
                </w14:textFill>
              </w:rPr>
              <w:t xml:space="preserve"> </w:t>
            </w:r>
          </w:p>
        </w:tc>
        <w:tc>
          <w:tcPr>
            <w:tcW w:w="8303"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——供暖期内第</w:t>
            </w:r>
            <w:r>
              <w:rPr>
                <w:rFonts w:ascii="Times New Roman" w:hAnsi="Times New Roman"/>
                <w:i/>
                <w:color w:val="000000" w:themeColor="text1"/>
                <w:kern w:val="0"/>
                <w:szCs w:val="20"/>
                <w14:textFill>
                  <w14:solidFill>
                    <w14:schemeClr w14:val="tx1"/>
                  </w14:solidFill>
                </w14:textFill>
              </w:rPr>
              <w:t>i</w:t>
            </w:r>
            <w:r>
              <w:rPr>
                <w:rFonts w:ascii="Times New Roman" w:hAnsi="Times New Roman"/>
                <w:color w:val="000000" w:themeColor="text1"/>
                <w:kern w:val="0"/>
                <w:szCs w:val="20"/>
                <w14:textFill>
                  <w14:solidFill>
                    <w14:schemeClr w14:val="tx1"/>
                  </w14:solidFill>
                </w14:textFill>
              </w:rPr>
              <w:t>时期的天数，单位为天（d）；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6" w:type="dxa"/>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t</w:t>
            </w:r>
            <w:r>
              <w:rPr>
                <w:rFonts w:ascii="Times New Roman" w:hAnsi="Times New Roman"/>
                <w:color w:val="000000" w:themeColor="text1"/>
                <w:kern w:val="0"/>
                <w:szCs w:val="20"/>
                <w:vertAlign w:val="superscript"/>
                <w14:textFill>
                  <w14:solidFill>
                    <w14:schemeClr w14:val="tx1"/>
                  </w14:solidFill>
                </w14:textFill>
              </w:rPr>
              <w:t>a</w:t>
            </w:r>
          </w:p>
        </w:tc>
        <w:tc>
          <w:tcPr>
            <w:tcW w:w="8303"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——供暖期天数，单位为天（d）。</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总供热量应为供热系统中各热源出口供热量之和。（等于供热系统使用的热量之和）</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外购热量应为供热系统中从各外购热量的热电厂购买的热量之和。</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自用热量为供热企业各供热系统使用的热量之和。</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趸售热量为供热企业除去自用热量向其他企业以趸售的形式出售的热量之和。</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总耗电量应为供热生产和输送中热源、热网和热力站的耗电量之和。</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输送耗电量包括应包括热源循环泵、隔压泵站/中继泵站/中继能源站循环泵、热力站一次网分布式变频泵和补水泵的耗电量。</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单位面积供热量应按式</w:t>
      </w:r>
      <w:r>
        <w:rPr>
          <w:rFonts w:ascii="Times New Roman" w:hAnsi="Times New Roman"/>
          <w:color w:val="000000" w:themeColor="text1"/>
          <w:kern w:val="0"/>
          <w:szCs w:val="20"/>
          <w14:textFill>
            <w14:solidFill>
              <w14:schemeClr w14:val="tx1"/>
            </w14:solidFill>
          </w14:textFill>
        </w:rPr>
        <w:t>（3）计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q</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3</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bscript"/>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——供暖期暂停供热面积，单位为平方米（m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perscript"/>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总供热量，单位为吉焦（GJ）</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14:textFill>
                  <w14:solidFill>
                    <w14:schemeClr w14:val="tx1"/>
                  </w14:solidFill>
                </w14:textFill>
              </w:rPr>
              <w:t xml:space="preserve"> </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供暖期实际供热面积，单位为平方米（m</w:t>
            </w:r>
            <w:r>
              <w:rPr>
                <w:rFonts w:hint="eastAsia"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2" w:leftChars="-1"/>
        <w:rPr>
          <w:rFonts w:ascii="宋体" w:hAnsi="宋体"/>
          <w:color w:val="000000" w:themeColor="text1"/>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单位供暖度日数单位面积供热量应按式</w:t>
      </w:r>
      <w:r>
        <w:rPr>
          <w:rFonts w:ascii="Times New Roman" w:hAnsi="Times New Roman"/>
          <w:color w:val="000000" w:themeColor="text1"/>
          <w:kern w:val="0"/>
          <w:szCs w:val="20"/>
          <w14:textFill>
            <w14:solidFill>
              <w14:schemeClr w14:val="tx1"/>
            </w14:solidFill>
          </w14:textFill>
        </w:rPr>
        <w:t>（4）计</w:t>
      </w:r>
      <w:r>
        <w:rPr>
          <w:rFonts w:hint="eastAsia" w:ascii="宋体" w:hAnsi="Times New Roman"/>
          <w:color w:val="000000" w:themeColor="text1"/>
          <w:kern w:val="0"/>
          <w:szCs w:val="20"/>
          <w14:textFill>
            <w14:solidFill>
              <w14:schemeClr w14:val="tx1"/>
            </w14:solidFill>
          </w14:textFill>
        </w:rPr>
        <w:t>算。</w:t>
      </w:r>
    </w:p>
    <w:p>
      <w:pPr>
        <w:snapToGrid w:val="0"/>
        <w:spacing w:line="300" w:lineRule="auto"/>
        <w:rPr>
          <w:color w:val="000000" w:themeColor="text1"/>
          <w:kern w:val="0"/>
          <w14:textFill>
            <w14:solidFill>
              <w14:schemeClr w14:val="tx1"/>
            </w14:solidFill>
          </w14:textFill>
        </w:rPr>
      </w:pPr>
      <m:oMathPara>
        <m:oMathParaPr>
          <m:jc m:val="right"/>
        </m:oMathParaPr>
        <m:oMath>
          <m:sSub>
            <m:sSubPr>
              <m:ctrlPr>
                <w:rPr>
                  <w:rFonts w:ascii="Cambria Math" w:hAnsi="Cambria Math"/>
                  <w:color w:val="000000" w:themeColor="text1"/>
                  <w:kern w:val="0"/>
                  <w14:textFill>
                    <w14:solidFill>
                      <w14:schemeClr w14:val="tx1"/>
                    </w14:solidFill>
                  </w14:textFill>
                </w:rPr>
              </m:ctrlPr>
            </m:sSubPr>
            <m:e>
              <m:r>
                <m:rPr/>
                <w:rPr>
                  <w:rFonts w:ascii="Cambria Math" w:hAnsi="Cambria Math"/>
                  <w:color w:val="000000" w:themeColor="text1"/>
                  <w:kern w:val="0"/>
                  <w14:textFill>
                    <w14:solidFill>
                      <w14:schemeClr w14:val="tx1"/>
                    </w14:solidFill>
                  </w14:textFill>
                </w:rPr>
                <m:t>q</m:t>
              </m:r>
              <m:ctrlPr>
                <w:rPr>
                  <w:rFonts w:ascii="Cambria Math" w:hAnsi="Cambria Math"/>
                  <w:color w:val="000000" w:themeColor="text1"/>
                  <w:kern w:val="0"/>
                  <w14:textFill>
                    <w14:solidFill>
                      <w14:schemeClr w14:val="tx1"/>
                    </w14:solidFill>
                  </w14:textFill>
                </w:rPr>
              </m:ctrlPr>
            </m:e>
            <m:sub>
              <m:r>
                <m:rPr>
                  <m:sty m:val="p"/>
                </m:rPr>
                <w:rPr>
                  <w:rFonts w:ascii="Cambria Math" w:hAnsi="Cambria Math"/>
                  <w:color w:val="000000" w:themeColor="text1"/>
                  <w:kern w:val="0"/>
                  <w14:textFill>
                    <w14:solidFill>
                      <w14:schemeClr w14:val="tx1"/>
                    </w14:solidFill>
                  </w14:textFill>
                </w:rPr>
                <m:t>A,HDD18</m:t>
              </m:r>
              <m:ctrlPr>
                <w:rPr>
                  <w:rFonts w:ascii="Cambria Math" w:hAnsi="Cambria Math"/>
                  <w:color w:val="000000" w:themeColor="text1"/>
                  <w:kern w:val="0"/>
                  <w14:textFill>
                    <w14:solidFill>
                      <w14:schemeClr w14:val="tx1"/>
                    </w14:solidFill>
                  </w14:textFill>
                </w:rPr>
              </m:ctrlPr>
            </m:sub>
          </m:sSub>
          <m:r>
            <m:rPr>
              <m:sty m:val="p"/>
            </m:rPr>
            <w:rPr>
              <w:rFonts w:ascii="Cambria Math" w:hAnsi="Cambria Math"/>
              <w:color w:val="000000" w:themeColor="text1"/>
              <w:kern w:val="0"/>
              <w14:textFill>
                <w14:solidFill>
                  <w14:schemeClr w14:val="tx1"/>
                </w14:solidFill>
              </w14:textFill>
            </w:rPr>
            <m:t>=</m:t>
          </m:r>
          <m:f>
            <m:fPr>
              <m:ctrlPr>
                <w:rPr>
                  <w:rFonts w:ascii="Cambria Math" w:hAnsi="Cambria Math"/>
                  <w:color w:val="000000" w:themeColor="text1"/>
                  <w:kern w:val="0"/>
                  <w14:textFill>
                    <w14:solidFill>
                      <w14:schemeClr w14:val="tx1"/>
                    </w14:solidFill>
                  </w14:textFill>
                </w:rPr>
              </m:ctrlPr>
            </m:fPr>
            <m:num>
              <m:sSub>
                <m:sSubPr>
                  <m:ctrlPr>
                    <w:rPr>
                      <w:rFonts w:ascii="Cambria Math" w:hAnsi="Cambria Math"/>
                      <w:i/>
                      <w:color w:val="000000" w:themeColor="text1"/>
                      <w:kern w:val="0"/>
                      <w14:textFill>
                        <w14:solidFill>
                          <w14:schemeClr w14:val="tx1"/>
                        </w14:solidFill>
                      </w14:textFill>
                    </w:rPr>
                  </m:ctrlPr>
                </m:sSubPr>
                <m:e>
                  <m:r>
                    <m:rPr/>
                    <w:rPr>
                      <w:rFonts w:ascii="Cambria Math" w:hAnsi="Cambria Math"/>
                      <w:color w:val="000000" w:themeColor="text1"/>
                      <w:kern w:val="0"/>
                      <w14:textFill>
                        <w14:solidFill>
                          <w14:schemeClr w14:val="tx1"/>
                        </w14:solidFill>
                      </w14:textFill>
                    </w:rPr>
                    <m:t>q</m:t>
                  </m:r>
                  <m:ctrlPr>
                    <w:rPr>
                      <w:rFonts w:ascii="Cambria Math" w:hAnsi="Cambria Math"/>
                      <w:i/>
                      <w:color w:val="000000" w:themeColor="text1"/>
                      <w:kern w:val="0"/>
                      <w14:textFill>
                        <w14:solidFill>
                          <w14:schemeClr w14:val="tx1"/>
                        </w14:solidFill>
                      </w14:textFill>
                    </w:rPr>
                  </m:ctrlPr>
                </m:e>
                <m:sub>
                  <m:r>
                    <m:rPr>
                      <m:sty m:val="p"/>
                    </m:rPr>
                    <w:rPr>
                      <w:rFonts w:ascii="Cambria Math" w:hAnsi="Cambria Math"/>
                      <w:color w:val="000000" w:themeColor="text1"/>
                      <w:kern w:val="0"/>
                      <w14:textFill>
                        <w14:solidFill>
                          <w14:schemeClr w14:val="tx1"/>
                        </w14:solidFill>
                      </w14:textFill>
                    </w:rPr>
                    <m:t>A</m:t>
                  </m:r>
                  <m:ctrlPr>
                    <w:rPr>
                      <w:rFonts w:ascii="Cambria Math" w:hAnsi="Cambria Math"/>
                      <w:i/>
                      <w:color w:val="000000" w:themeColor="text1"/>
                      <w:kern w:val="0"/>
                      <w14:textFill>
                        <w14:solidFill>
                          <w14:schemeClr w14:val="tx1"/>
                        </w14:solidFill>
                      </w14:textFill>
                    </w:rPr>
                  </m:ctrlPr>
                </m:sub>
              </m:sSub>
              <m:r>
                <m:rPr/>
                <w:rPr>
                  <w:rFonts w:ascii="Cambria Math" w:hAnsi="Cambria Math"/>
                  <w:color w:val="000000" w:themeColor="text1"/>
                  <w:kern w:val="0"/>
                  <w14:textFill>
                    <w14:solidFill>
                      <w14:schemeClr w14:val="tx1"/>
                    </w14:solidFill>
                  </w14:textFill>
                </w:rPr>
                <m:t>×</m:t>
              </m:r>
              <m:sSup>
                <m:sSupPr>
                  <m:ctrlPr>
                    <w:rPr>
                      <w:rFonts w:ascii="Cambria Math" w:hAnsi="Cambria Math"/>
                      <w:i/>
                      <w:color w:val="000000" w:themeColor="text1"/>
                      <w:kern w:val="0"/>
                      <w14:textFill>
                        <w14:solidFill>
                          <w14:schemeClr w14:val="tx1"/>
                        </w14:solidFill>
                      </w14:textFill>
                    </w:rPr>
                  </m:ctrlPr>
                </m:sSupPr>
                <m:e>
                  <m:r>
                    <m:rPr/>
                    <w:rPr>
                      <w:rFonts w:ascii="Cambria Math" w:hAnsi="Cambria Math"/>
                      <w:color w:val="000000" w:themeColor="text1"/>
                      <w:kern w:val="0"/>
                      <w14:textFill>
                        <w14:solidFill>
                          <w14:schemeClr w14:val="tx1"/>
                        </w14:solidFill>
                      </w14:textFill>
                    </w:rPr>
                    <m:t>10</m:t>
                  </m:r>
                  <m:ctrlPr>
                    <w:rPr>
                      <w:rFonts w:ascii="Cambria Math" w:hAnsi="Cambria Math"/>
                      <w:i/>
                      <w:color w:val="000000" w:themeColor="text1"/>
                      <w:kern w:val="0"/>
                      <w14:textFill>
                        <w14:solidFill>
                          <w14:schemeClr w14:val="tx1"/>
                        </w14:solidFill>
                      </w14:textFill>
                    </w:rPr>
                  </m:ctrlPr>
                </m:e>
                <m:sup>
                  <m:r>
                    <m:rPr/>
                    <w:rPr>
                      <w:rFonts w:ascii="Cambria Math" w:hAnsi="Cambria Math"/>
                      <w:color w:val="000000" w:themeColor="text1"/>
                      <w:kern w:val="0"/>
                      <w14:textFill>
                        <w14:solidFill>
                          <w14:schemeClr w14:val="tx1"/>
                        </w14:solidFill>
                      </w14:textFill>
                    </w:rPr>
                    <m:t>6</m:t>
                  </m:r>
                  <m:ctrlPr>
                    <w:rPr>
                      <w:rFonts w:ascii="Cambria Math" w:hAnsi="Cambria Math"/>
                      <w:i/>
                      <w:color w:val="000000" w:themeColor="text1"/>
                      <w:kern w:val="0"/>
                      <w14:textFill>
                        <w14:solidFill>
                          <w14:schemeClr w14:val="tx1"/>
                        </w14:solidFill>
                      </w14:textFill>
                    </w:rPr>
                  </m:ctrlPr>
                </m:sup>
              </m:sSup>
              <m:ctrlPr>
                <w:rPr>
                  <w:rFonts w:ascii="Cambria Math" w:hAnsi="Cambria Math"/>
                  <w:color w:val="000000" w:themeColor="text1"/>
                  <w:kern w:val="0"/>
                  <w14:textFill>
                    <w14:solidFill>
                      <w14:schemeClr w14:val="tx1"/>
                    </w14:solidFill>
                  </w14:textFill>
                </w:rPr>
              </m:ctrlPr>
            </m:num>
            <m:den>
              <m:r>
                <m:rPr/>
                <w:rPr>
                  <w:rFonts w:ascii="Cambria Math" w:hAnsi="Cambria Math"/>
                  <w:color w:val="000000" w:themeColor="text1"/>
                  <w:kern w:val="0"/>
                  <w14:textFill>
                    <w14:solidFill>
                      <w14:schemeClr w14:val="tx1"/>
                    </w14:solidFill>
                  </w14:textFill>
                </w:rPr>
                <m:t>HDD18</m:t>
              </m:r>
              <m:ctrlPr>
                <w:rPr>
                  <w:rFonts w:ascii="Cambria Math" w:hAnsi="Cambria Math"/>
                  <w:color w:val="000000" w:themeColor="text1"/>
                  <w:kern w:val="0"/>
                  <w14:textFill>
                    <w14:solidFill>
                      <w14:schemeClr w14:val="tx1"/>
                    </w14:solidFill>
                  </w14:textFill>
                </w:rPr>
              </m:ctrlPr>
            </m:den>
          </m:f>
          <m:r>
            <m:rPr>
              <m:sty m:val="p"/>
            </m:rPr>
            <w:rPr>
              <w:rFonts w:ascii="Cambria Math" w:hAnsi="Cambria Math"/>
              <w:color w:val="000000" w:themeColor="text1"/>
              <w:kern w:val="0"/>
              <w14:textFill>
                <w14:solidFill>
                  <w14:schemeClr w14:val="tx1"/>
                </w14:solidFill>
              </w14:textFill>
            </w:rPr>
            <m:t xml:space="preserve">    </m:t>
          </m:r>
          <m:r>
            <m:rPr>
              <m:sty m:val="p"/>
            </m:rPr>
            <w:rPr>
              <w:rFonts w:hint="eastAsia" w:ascii="Cambria Math" w:hAnsi="Cambria Math"/>
              <w:color w:val="000000" w:themeColor="text1"/>
              <w:kern w:val="0"/>
              <w14:textFill>
                <w14:solidFill>
                  <w14:schemeClr w14:val="tx1"/>
                </w14:solidFill>
              </w14:textFill>
            </w:rPr>
            <m:t>…………………………………（</m:t>
          </m:r>
          <m:r>
            <m:rPr>
              <m:sty m:val="p"/>
            </m:rPr>
            <w:rPr>
              <w:rFonts w:ascii="Cambria Math" w:hAnsi="Cambria Math"/>
              <w:color w:val="000000" w:themeColor="text1"/>
              <w:kern w:val="0"/>
              <w14:textFill>
                <w14:solidFill>
                  <w14:schemeClr w14:val="tx1"/>
                </w14:solidFill>
              </w14:textFill>
            </w:rPr>
            <m:t>4</m:t>
          </m:r>
          <m:r>
            <m:rPr>
              <m:sty m:val="p"/>
            </m:rPr>
            <w:rPr>
              <w:rFonts w:hint="eastAsia" w:ascii="Cambria Math" w:hAnsi="Cambria Math"/>
              <w:color w:val="000000" w:themeColor="text1"/>
              <w:kern w:val="0"/>
              <w14:textFill>
                <w14:solidFill>
                  <w14:schemeClr w14:val="tx1"/>
                </w14:solidFill>
              </w14:textFill>
            </w:rPr>
            <m:t>）</m:t>
          </m:r>
        </m:oMath>
      </m:oMathPara>
    </w:p>
    <w:p>
      <w:pPr>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95"/>
        <w:gridCol w:w="7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95"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bscript"/>
                <w14:textFill>
                  <w14:solidFill>
                    <w14:schemeClr w14:val="tx1"/>
                  </w14:solidFill>
                </w14:textFill>
              </w:rPr>
              <w:t>A,HDD18</w:t>
            </w:r>
          </w:p>
        </w:tc>
        <w:tc>
          <w:tcPr>
            <w:tcW w:w="777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——单位供暖度日数单位面积供热量，单位为千焦每平方米供暖度日数[kJ/(m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5"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bscript"/>
                <w14:textFill>
                  <w14:solidFill>
                    <w14:schemeClr w14:val="tx1"/>
                  </w14:solidFill>
                </w14:textFill>
              </w:rPr>
              <w:t>A</w:t>
            </w:r>
          </w:p>
        </w:tc>
        <w:tc>
          <w:tcPr>
            <w:tcW w:w="777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供暖期暂停供热面积，单位为平方米（m</w:t>
            </w:r>
            <w:r>
              <w:rPr>
                <w:rFonts w:hint="eastAsia"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5" w:type="dxa"/>
          </w:tcPr>
          <w:p>
            <w:pPr>
              <w:tabs>
                <w:tab w:val="center" w:pos="4678"/>
                <w:tab w:val="right" w:leader="middleDot" w:pos="9356"/>
              </w:tabs>
              <w:snapToGrid w:val="0"/>
              <w:spacing w:before="24" w:beforeLines="10" w:after="24" w:afterLines="10" w:line="240" w:lineRule="auto"/>
              <w:jc w:val="left"/>
              <w:rPr>
                <w:i/>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DD</w:t>
            </w:r>
            <w:r>
              <w:rPr>
                <w:rFonts w:ascii="Times New Roman" w:hAnsi="Times New Roman"/>
                <w:color w:val="000000" w:themeColor="text1"/>
                <w:kern w:val="0"/>
                <w:szCs w:val="20"/>
                <w14:textFill>
                  <w14:solidFill>
                    <w14:schemeClr w14:val="tx1"/>
                  </w14:solidFill>
                </w14:textFill>
              </w:rPr>
              <w:t>18</w:t>
            </w:r>
          </w:p>
        </w:tc>
        <w:tc>
          <w:tcPr>
            <w:tcW w:w="777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宋体" w:hAnsi="Times New Roman"/>
                <w:color w:val="000000" w:themeColor="text1"/>
                <w:kern w:val="0"/>
                <w:szCs w:val="20"/>
                <w14:textFill>
                  <w14:solidFill>
                    <w14:schemeClr w14:val="tx1"/>
                  </w14:solidFill>
                </w14:textFill>
              </w:rPr>
              <w:t>供暖度日数，单位为摄氏度天</w:t>
            </w:r>
            <w:r>
              <w:rPr>
                <w:rFonts w:ascii="Times New Roman" w:hAnsi="Times New Roman"/>
                <w:color w:val="000000" w:themeColor="text1"/>
                <w:kern w:val="0"/>
                <w:szCs w:val="20"/>
                <w14:textFill>
                  <w14:solidFill>
                    <w14:schemeClr w14:val="tx1"/>
                  </w14:solidFill>
                </w14:textFill>
              </w:rPr>
              <w:t>（℃·d）。</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单位面积耗电量应按式</w:t>
      </w:r>
      <w:r>
        <w:rPr>
          <w:rFonts w:ascii="Times New Roman" w:hAnsi="Times New Roman"/>
          <w:color w:val="000000" w:themeColor="text1"/>
          <w:kern w:val="0"/>
          <w:szCs w:val="20"/>
          <w14:textFill>
            <w14:solidFill>
              <w14:schemeClr w14:val="tx1"/>
            </w14:solidFill>
          </w14:textFill>
        </w:rPr>
        <w:t>（5）计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den>
          </m:f>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5</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8"/>
        <w:gridCol w:w="8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——单位面积耗电量，单位为千瓦时每平方米（kWh/m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——总耗电量，单位为千瓦时（kWh）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14:textFill>
                  <w14:solidFill>
                    <w14:schemeClr w14:val="tx1"/>
                  </w14:solidFill>
                </w14:textFill>
              </w:rPr>
              <w:t xml:space="preserve"> </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供暖期实际供热面积，单位为平方米（m</w:t>
            </w:r>
            <w:r>
              <w:rPr>
                <w:rFonts w:hint="eastAsia"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单位供热量输送耗电量应按</w:t>
      </w:r>
      <w:r>
        <w:rPr>
          <w:rFonts w:ascii="Times New Roman" w:hAnsi="Times New Roman"/>
          <w:color w:val="000000" w:themeColor="text1"/>
          <w:kern w:val="0"/>
          <w:szCs w:val="20"/>
          <w14:textFill>
            <w14:solidFill>
              <w14:schemeClr w14:val="tx1"/>
            </w14:solidFill>
          </w14:textFill>
        </w:rPr>
        <w:t>式（6）计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e,t,Q</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e,t</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num>
            <m:den>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den>
          </m:f>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6</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pacing w:line="24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78"/>
        <w:gridCol w:w="8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78"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e,t,Q</w:t>
            </w:r>
          </w:p>
        </w:tc>
        <w:tc>
          <w:tcPr>
            <w:tcW w:w="8101"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——单位供热量输送耗电量，单位为千瓦时每吉焦（kWh/GJ）；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78"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e,t</w:t>
            </w:r>
          </w:p>
        </w:tc>
        <w:tc>
          <w:tcPr>
            <w:tcW w:w="8101"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——输送耗电量，单位为千瓦时（kWh）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78"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perscript"/>
                <w14:textFill>
                  <w14:solidFill>
                    <w14:schemeClr w14:val="tx1"/>
                  </w14:solidFill>
                </w14:textFill>
              </w:rPr>
              <w:t>a</w:t>
            </w:r>
            <w:r>
              <w:rPr>
                <w:rFonts w:ascii="Times New Roman" w:hAnsi="Times New Roman"/>
                <w:color w:val="000000" w:themeColor="text1"/>
                <w:kern w:val="0"/>
                <w:szCs w:val="20"/>
                <w14:textFill>
                  <w14:solidFill>
                    <w14:schemeClr w14:val="tx1"/>
                  </w14:solidFill>
                </w14:textFill>
              </w:rPr>
              <w:t xml:space="preserve"> </w:t>
            </w:r>
          </w:p>
        </w:tc>
        <w:tc>
          <w:tcPr>
            <w:tcW w:w="8101"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总供热量，单位为吉焦（GJ）。</w:t>
            </w:r>
          </w:p>
        </w:tc>
      </w:tr>
    </w:tbl>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供热系统综合能耗应按式</w:t>
      </w:r>
      <w:r>
        <w:rPr>
          <w:rFonts w:ascii="Times New Roman" w:hAnsi="Times New Roman"/>
          <w:color w:val="000000" w:themeColor="text1"/>
          <w:kern w:val="0"/>
          <w:szCs w:val="20"/>
          <w14:textFill>
            <w14:solidFill>
              <w14:schemeClr w14:val="tx1"/>
            </w14:solidFill>
          </w14:textFill>
        </w:rPr>
        <w:t>（7）计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ind w:left="-2"/>
        <w:rPr>
          <w:rFonts w:ascii="宋体" w:hAnsi="Times New Roman"/>
          <w:color w:val="000000" w:themeColor="text1"/>
          <w:kern w:val="0"/>
          <w:szCs w:val="20"/>
          <w14:textFill>
            <w14:solidFill>
              <w14:schemeClr w14:val="tx1"/>
            </w14:solidFill>
          </w14:textFill>
        </w:rPr>
      </w:pPr>
      <m:oMathPara>
        <m:oMathParaPr>
          <m:jc m:val="right"/>
        </m:oMathParaPr>
        <m:oMath>
          <m:r>
            <m:rPr/>
            <w:rPr>
              <w:rFonts w:ascii="Cambria Math" w:hAnsi="Cambria Math"/>
              <w:color w:val="000000" w:themeColor="text1"/>
              <w:kern w:val="0"/>
              <w:szCs w:val="20"/>
              <w14:textFill>
                <w14:solidFill>
                  <w14:schemeClr w14:val="tx1"/>
                </w14:solidFill>
              </w14:textFill>
            </w:rPr>
            <m:t>B</m:t>
          </m:r>
          <m:r>
            <m:rPr>
              <m:sty m:val="p"/>
            </m:rPr>
            <w:rPr>
              <w:rFonts w:ascii="Cambria Math" w:hAnsi="Cambria Math"/>
              <w:color w:val="000000" w:themeColor="text1"/>
              <w:kern w:val="0"/>
              <w:szCs w:val="20"/>
              <w14:textFill>
                <w14:solidFill>
                  <w14:schemeClr w14:val="tx1"/>
                </w14:solidFill>
              </w14:textFill>
            </w:rPr>
            <m:t>=</m:t>
          </m:r>
          <m:d>
            <m:dPr>
              <m:begChr m:val="["/>
              <m:endChr m:val="]"/>
              <m:ctrlPr>
                <w:rPr>
                  <w:rFonts w:ascii="Cambria Math" w:hAnsi="Cambria Math"/>
                  <w:color w:val="000000" w:themeColor="text1"/>
                  <w:kern w:val="0"/>
                  <w:szCs w:val="20"/>
                  <w14:textFill>
                    <w14:solidFill>
                      <w14:schemeClr w14:val="tx1"/>
                    </w14:solidFill>
                  </w14:textFill>
                </w:rPr>
              </m:ctrlPr>
            </m:dPr>
            <m:e>
              <m:nary>
                <m:naryPr>
                  <m:chr m:val="∑"/>
                  <m:limLoc m:val="undOvr"/>
                  <m:subHide m:val="1"/>
                  <m:supHide m:val="1"/>
                  <m:ctrlPr>
                    <w:rPr>
                      <w:rFonts w:ascii="Cambria Math" w:hAnsi="Cambria Math"/>
                      <w:i/>
                      <w:color w:val="000000" w:themeColor="text1"/>
                      <w:kern w:val="0"/>
                      <w:szCs w:val="20"/>
                      <w14:textFill>
                        <w14:solidFill>
                          <w14:schemeClr w14:val="tx1"/>
                        </w14:solidFill>
                      </w14:textFill>
                    </w:rPr>
                  </m:ctrlPr>
                </m:naryPr>
                <m:sub>
                  <m:ctrlPr>
                    <w:rPr>
                      <w:rFonts w:ascii="Cambria Math" w:hAnsi="Cambria Math"/>
                      <w:i/>
                      <w:color w:val="000000" w:themeColor="text1"/>
                      <w:kern w:val="0"/>
                      <w:szCs w:val="20"/>
                      <w14:textFill>
                        <w14:solidFill>
                          <w14:schemeClr w14:val="tx1"/>
                        </w14:solidFill>
                      </w14:textFill>
                    </w:rPr>
                  </m:ctrlPr>
                </m:sub>
                <m:sup>
                  <m:ctrlPr>
                    <w:rPr>
                      <w:rFonts w:ascii="Cambria Math" w:hAnsi="Cambria Math"/>
                      <w:i/>
                      <w:color w:val="000000" w:themeColor="text1"/>
                      <w:kern w:val="0"/>
                      <w:szCs w:val="20"/>
                      <w14:textFill>
                        <w14:solidFill>
                          <w14:schemeClr w14:val="tx1"/>
                        </w14:solidFill>
                      </w14:textFill>
                    </w:rPr>
                  </m:ctrlPr>
                </m:sup>
                <m:e>
                  <m:d>
                    <m:dPr>
                      <m:ctrlPr>
                        <w:rPr>
                          <w:rFonts w:ascii="Cambria Math" w:hAnsi="Cambria Math"/>
                          <w:i/>
                          <w:color w:val="000000" w:themeColor="text1"/>
                          <w:kern w:val="0"/>
                          <w:szCs w:val="20"/>
                          <w14:textFill>
                            <w14:solidFill>
                              <w14:schemeClr w14:val="tx1"/>
                            </w14:solidFill>
                          </w14:textFill>
                        </w:rPr>
                      </m:ctrlPr>
                    </m:dPr>
                    <m:e>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C</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f,i</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f,i</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e>
                  </m:d>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C</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e>
              </m:nary>
              <m:ctrlPr>
                <w:rPr>
                  <w:rFonts w:ascii="Cambria Math" w:hAnsi="Cambria Math"/>
                  <w:color w:val="000000" w:themeColor="text1"/>
                  <w:kern w:val="0"/>
                  <w:szCs w:val="20"/>
                  <w14:textFill>
                    <w14:solidFill>
                      <w14:schemeClr w14:val="tx1"/>
                    </w14:solidFill>
                  </w14:textFill>
                </w:rPr>
              </m:ctrlPr>
            </m:e>
          </m:d>
          <m:r>
            <m:rPr/>
            <w:rPr>
              <w:rFonts w:ascii="Cambria Math" w:hAnsi="Cambria Math"/>
              <w:color w:val="000000" w:themeColor="text1"/>
              <w:kern w:val="0"/>
              <w:szCs w:val="20"/>
              <w14:textFill>
                <w14:solidFill>
                  <w14:schemeClr w14:val="tx1"/>
                </w14:solidFill>
              </w14:textFill>
            </w:rPr>
            <m:t>×</m:t>
          </m:r>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10</m:t>
              </m:r>
              <m:ctrlPr>
                <w:rPr>
                  <w:rFonts w:ascii="Cambria Math" w:hAnsi="Cambria Math"/>
                  <w:i/>
                  <w:color w:val="000000" w:themeColor="text1"/>
                  <w:kern w:val="0"/>
                  <w:szCs w:val="20"/>
                  <w14:textFill>
                    <w14:solidFill>
                      <w14:schemeClr w14:val="tx1"/>
                    </w14:solidFill>
                  </w14:textFill>
                </w:rPr>
              </m:ctrlPr>
            </m:e>
            <m:sup>
              <m:r>
                <m:rPr/>
                <w:rPr>
                  <w:rFonts w:ascii="Cambria Math" w:hAnsi="Cambria Math"/>
                  <w:color w:val="000000" w:themeColor="text1"/>
                  <w:kern w:val="0"/>
                  <w:szCs w:val="20"/>
                  <w14:textFill>
                    <w14:solidFill>
                      <w14:schemeClr w14:val="tx1"/>
                    </w14:solidFill>
                  </w14:textFill>
                </w:rPr>
                <m:t>−3</m:t>
              </m:r>
              <m:ctrlPr>
                <w:rPr>
                  <w:rFonts w:ascii="Cambria Math" w:hAnsi="Cambria Math"/>
                  <w:i/>
                  <w:color w:val="000000" w:themeColor="text1"/>
                  <w:kern w:val="0"/>
                  <w:szCs w:val="20"/>
                  <w14:textFill>
                    <w14:solidFill>
                      <w14:schemeClr w14:val="tx1"/>
                    </w14:solidFill>
                  </w14:textFill>
                </w:rPr>
              </m:ctrlPr>
            </m:sup>
          </m:sSup>
          <m:r>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7</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61"/>
        <w:gridCol w:w="8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1"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p>
        </w:tc>
        <w:tc>
          <w:tcPr>
            <w:tcW w:w="8218"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——供热系统综合能耗，单位为吨标准煤（tce）；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1"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f,i</w:t>
            </w:r>
          </w:p>
        </w:tc>
        <w:tc>
          <w:tcPr>
            <w:tcW w:w="8218"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——第</w:t>
            </w:r>
            <w:r>
              <w:rPr>
                <w:rFonts w:ascii="Times New Roman" w:hAnsi="Times New Roman"/>
                <w:i/>
                <w:color w:val="000000" w:themeColor="text1"/>
                <w:kern w:val="0"/>
                <w:szCs w:val="20"/>
                <w14:textFill>
                  <w14:solidFill>
                    <w14:schemeClr w14:val="tx1"/>
                  </w14:solidFill>
                </w14:textFill>
              </w:rPr>
              <w:t>i</w:t>
            </w:r>
            <w:r>
              <w:rPr>
                <w:rFonts w:ascii="Times New Roman" w:hAnsi="Times New Roman"/>
                <w:color w:val="000000" w:themeColor="text1"/>
                <w:kern w:val="0"/>
                <w:szCs w:val="20"/>
                <w14:textFill>
                  <w14:solidFill>
                    <w14:schemeClr w14:val="tx1"/>
                  </w14:solidFill>
                </w14:textFill>
              </w:rPr>
              <w:t>种燃料折算标准煤系数；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1"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f,i</w:t>
            </w:r>
          </w:p>
        </w:tc>
        <w:tc>
          <w:tcPr>
            <w:tcW w:w="8218"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——第</w:t>
            </w:r>
            <w:r>
              <w:rPr>
                <w:rFonts w:ascii="Times New Roman" w:hAnsi="Times New Roman"/>
                <w:i/>
                <w:color w:val="000000" w:themeColor="text1"/>
                <w:kern w:val="0"/>
                <w:szCs w:val="20"/>
                <w14:textFill>
                  <w14:solidFill>
                    <w14:schemeClr w14:val="tx1"/>
                  </w14:solidFill>
                </w14:textFill>
              </w:rPr>
              <w:t>i</w:t>
            </w:r>
            <w:r>
              <w:rPr>
                <w:rFonts w:ascii="Times New Roman" w:hAnsi="Times New Roman"/>
                <w:color w:val="000000" w:themeColor="text1"/>
                <w:kern w:val="0"/>
                <w:szCs w:val="20"/>
                <w14:textFill>
                  <w14:solidFill>
                    <w14:schemeClr w14:val="tx1"/>
                  </w14:solidFill>
                </w14:textFill>
              </w:rPr>
              <w:t>种热源燃料的消耗量，单位为千克或标准立方米（kg或Nm</w:t>
            </w:r>
            <w:r>
              <w:rPr>
                <w:rFonts w:ascii="Times New Roman" w:hAnsi="Times New Roman"/>
                <w:color w:val="000000" w:themeColor="text1"/>
                <w:kern w:val="0"/>
                <w:szCs w:val="20"/>
                <w:vertAlign w:val="superscript"/>
                <w14:textFill>
                  <w14:solidFill>
                    <w14:schemeClr w14:val="tx1"/>
                  </w14:solidFill>
                </w14:textFill>
              </w:rPr>
              <w:t>3</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61"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kern w:val="0"/>
                <w:szCs w:val="2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e</w:t>
            </w:r>
          </w:p>
        </w:tc>
        <w:tc>
          <w:tcPr>
            <w:tcW w:w="8218"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——电力折算标准煤系数，单位为千克标准煤每千瓦时（kgce/kWh）</w:t>
            </w:r>
            <w:r>
              <w:rPr>
                <w:rFonts w:hint="eastAsia" w:ascii="Times New Roman" w:hAnsi="Times New Roman"/>
                <w:color w:val="000000" w:themeColor="text1"/>
                <w:kern w:val="0"/>
                <w:szCs w:val="20"/>
                <w14:textFill>
                  <w14:solidFill>
                    <w14:schemeClr w14:val="tx1"/>
                  </w14:solidFill>
                </w14:textFill>
              </w:rPr>
              <w:t>；</w:t>
            </w:r>
          </w:p>
        </w:tc>
      </w:tr>
    </w:tbl>
    <w:p>
      <w:pPr>
        <w:pStyle w:val="182"/>
        <w:numPr>
          <w:ilvl w:val="0"/>
          <w:numId w:val="0"/>
        </w:numPr>
        <w:snapToGrid w:val="0"/>
        <w:spacing w:before="120" w:beforeLines="50" w:after="120" w:afterLines="50" w:line="300" w:lineRule="auto"/>
        <w:ind w:left="708" w:leftChars="174" w:hanging="343" w:hangingChars="191"/>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注：热电厂供热燃料消耗量应按</w:t>
      </w:r>
      <w:r>
        <w:rPr>
          <w:rFonts w:hint="eastAsia"/>
          <w:color w:val="FF0000"/>
          <w:highlight w:val="yellow"/>
        </w:rPr>
        <w:t>8.4.</w:t>
      </w:r>
      <w:r>
        <w:rPr>
          <w:color w:val="FF0000"/>
          <w:highlight w:val="yellow"/>
        </w:rPr>
        <w:t>4</w:t>
      </w:r>
      <w:r>
        <w:rPr>
          <w:rFonts w:hint="eastAsia" w:ascii="黑体" w:hAnsi="黑体" w:eastAsia="黑体"/>
        </w:rPr>
        <w:t>确</w:t>
      </w:r>
      <w:r>
        <w:rPr>
          <w:rFonts w:hint="eastAsia" w:ascii="黑体" w:hAnsi="黑体" w:eastAsia="黑体"/>
          <w:color w:val="000000" w:themeColor="text1"/>
          <w14:textFill>
            <w14:solidFill>
              <w14:schemeClr w14:val="tx1"/>
            </w14:solidFill>
          </w14:textFill>
        </w:rPr>
        <w:t>定。</w:t>
      </w:r>
    </w:p>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单位面积综合能耗应按</w:t>
      </w:r>
      <w:r>
        <w:rPr>
          <w:rFonts w:ascii="Times New Roman" w:hAnsi="Times New Roman"/>
          <w:color w:val="000000" w:themeColor="text1"/>
          <w:kern w:val="0"/>
          <w:szCs w:val="20"/>
          <w14:textFill>
            <w14:solidFill>
              <w14:schemeClr w14:val="tx1"/>
            </w14:solidFill>
          </w14:textFill>
        </w:rPr>
        <w:t>式（8）计算。</w:t>
      </w:r>
    </w:p>
    <w:p>
      <w:pPr>
        <w:adjustRightInd/>
        <w:snapToGrid w:val="0"/>
        <w:spacing w:line="300" w:lineRule="auto"/>
        <w:ind w:left="-2"/>
        <w:rPr>
          <w:rFonts w:ascii="Times New Roman"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r>
                <m:rPr/>
                <w:rPr>
                  <w:rFonts w:ascii="Cambria Math" w:hAnsi="Cambria Math"/>
                  <w:color w:val="000000" w:themeColor="text1"/>
                  <w:kern w:val="0"/>
                  <w:szCs w:val="20"/>
                  <w14:textFill>
                    <w14:solidFill>
                      <w14:schemeClr w14:val="tx1"/>
                    </w14:solidFill>
                  </w14:textFill>
                </w:rPr>
                <m:t>B×</m:t>
              </m:r>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10</m:t>
                  </m:r>
                  <m:ctrlPr>
                    <w:rPr>
                      <w:rFonts w:ascii="Cambria Math" w:hAnsi="Cambria Math"/>
                      <w:i/>
                      <w:color w:val="000000" w:themeColor="text1"/>
                      <w:kern w:val="0"/>
                      <w:szCs w:val="20"/>
                      <w14:textFill>
                        <w14:solidFill>
                          <w14:schemeClr w14:val="tx1"/>
                        </w14:solidFill>
                      </w14:textFill>
                    </w:rPr>
                  </m:ctrlPr>
                </m:e>
                <m:sup>
                  <m:r>
                    <m:rPr/>
                    <w:rPr>
                      <w:rFonts w:ascii="Cambria Math" w:hAnsi="Cambria Math"/>
                      <w:color w:val="000000" w:themeColor="text1"/>
                      <w:kern w:val="0"/>
                      <w:szCs w:val="20"/>
                      <w14:textFill>
                        <w14:solidFill>
                          <w14:schemeClr w14:val="tx1"/>
                        </w14:solidFill>
                      </w14:textFill>
                    </w:rPr>
                    <m:t>3</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den>
          </m:f>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8</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——单位面积综合能耗，单位为千克标准煤每平方米（kgce/m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——供热系统综合能耗，单位为吨标准煤（tce）</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供暖期实际供热面积，单位为平方米（m</w:t>
            </w:r>
            <w:r>
              <w:rPr>
                <w:rFonts w:hint="eastAsia"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0"/>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单位供暖度日数单位面积综合能耗应按式（9）计算。</w:t>
      </w:r>
    </w:p>
    <w:p>
      <w:pPr>
        <w:adjustRightInd/>
        <w:snapToGrid w:val="0"/>
        <w:spacing w:line="300" w:lineRule="auto"/>
        <w:rPr>
          <w:rFonts w:ascii="Times New Roman"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A,HDD18</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10</m:t>
                  </m:r>
                  <m:ctrlPr>
                    <w:rPr>
                      <w:rFonts w:ascii="Cambria Math" w:hAnsi="Cambria Math"/>
                      <w:i/>
                      <w:color w:val="000000" w:themeColor="text1"/>
                      <w:kern w:val="0"/>
                      <w:szCs w:val="20"/>
                      <w14:textFill>
                        <w14:solidFill>
                          <w14:schemeClr w14:val="tx1"/>
                        </w14:solidFill>
                      </w14:textFill>
                    </w:rPr>
                  </m:ctrlPr>
                </m:e>
                <m:sup>
                  <m:r>
                    <m:rPr/>
                    <w:rPr>
                      <w:rFonts w:ascii="Cambria Math" w:hAnsi="Cambria Math"/>
                      <w:color w:val="000000" w:themeColor="text1"/>
                      <w:kern w:val="0"/>
                      <w:szCs w:val="20"/>
                      <w14:textFill>
                        <w14:solidFill>
                          <w14:schemeClr w14:val="tx1"/>
                        </w14:solidFill>
                      </w14:textFill>
                    </w:rPr>
                    <m:t>3</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HDD18</m:t>
              </m:r>
              <m:ctrlPr>
                <w:rPr>
                  <w:rFonts w:ascii="Cambria Math" w:hAnsi="Cambria Math"/>
                  <w:color w:val="000000" w:themeColor="text1"/>
                  <w:kern w:val="0"/>
                  <w:szCs w:val="20"/>
                  <w14:textFill>
                    <w14:solidFill>
                      <w14:schemeClr w14:val="tx1"/>
                    </w14:solidFill>
                  </w14:textFill>
                </w:rPr>
              </m:ctrlPr>
            </m:den>
          </m:f>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9</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8"/>
        <w:gridCol w:w="7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A,HDD18</w:t>
            </w:r>
          </w:p>
        </w:tc>
        <w:tc>
          <w:tcPr>
            <w:tcW w:w="8237" w:type="dxa"/>
          </w:tcPr>
          <w:p>
            <w:pPr>
              <w:tabs>
                <w:tab w:val="center" w:pos="4678"/>
                <w:tab w:val="right" w:leader="middleDot" w:pos="9356"/>
              </w:tabs>
              <w:snapToGrid w:val="0"/>
              <w:spacing w:before="24" w:beforeLines="10" w:after="24" w:afterLines="10" w:line="240" w:lineRule="auto"/>
              <w:ind w:left="446" w:leftChars="14" w:hanging="417" w:hangingChars="199"/>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——单位供暖度日数单位面积综合能耗，单位为克标准煤每平方米供暖度日数[gce/(m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vAlign w:val="center"/>
          </w:tcPr>
          <w:p>
            <w:pPr>
              <w:tabs>
                <w:tab w:val="center" w:pos="4678"/>
                <w:tab w:val="right" w:leader="middleDot" w:pos="9356"/>
              </w:tabs>
              <w:snapToGrid w:val="0"/>
              <w:spacing w:before="24" w:beforeLines="10" w:after="24" w:afterLines="10" w:line="240" w:lineRule="auto"/>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——单位面积综合能耗，单位为千克标准煤每平方米（kgce/m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vAlign w:val="center"/>
          </w:tcPr>
          <w:p>
            <w:pPr>
              <w:tabs>
                <w:tab w:val="center" w:pos="4678"/>
                <w:tab w:val="right" w:leader="middleDot" w:pos="9356"/>
              </w:tabs>
              <w:snapToGrid w:val="0"/>
              <w:spacing w:before="24" w:beforeLines="10" w:after="24" w:afterLines="10" w:line="240" w:lineRule="auto"/>
              <w:rPr>
                <w:rFonts w:ascii="Times New Roman" w:hAnsi="Times New Roman" w:eastAsiaTheme="minorEastAsia"/>
                <w:color w:val="000000" w:themeColor="text1"/>
                <w:kern w:val="0"/>
                <w14:textFill>
                  <w14:solidFill>
                    <w14:schemeClr w14:val="tx1"/>
                  </w14:solidFill>
                </w14:textFill>
              </w:rPr>
            </w:pPr>
            <w:r>
              <w:rPr>
                <w:rFonts w:ascii="Times New Roman" w:hAnsi="Times New Roman" w:eastAsiaTheme="minorEastAsia"/>
                <w:i/>
                <w:color w:val="000000" w:themeColor="text1"/>
                <w:kern w:val="0"/>
                <w14:textFill>
                  <w14:solidFill>
                    <w14:schemeClr w14:val="tx1"/>
                  </w14:solidFill>
                </w14:textFill>
              </w:rPr>
              <w:t>HDD</w:t>
            </w:r>
            <w:r>
              <w:rPr>
                <w:rFonts w:ascii="Times New Roman" w:hAnsi="Times New Roman" w:eastAsiaTheme="minorEastAsia"/>
                <w:color w:val="000000" w:themeColor="text1"/>
                <w:kern w:val="0"/>
                <w14:textFill>
                  <w14:solidFill>
                    <w14:schemeClr w14:val="tx1"/>
                  </w14:solidFill>
                </w14:textFill>
              </w:rPr>
              <w:t>18</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eastAsiaTheme="minorEastAsia"/>
                <w:color w:val="000000" w:themeColor="text1"/>
                <w:kern w:val="0"/>
                <w14:textFill>
                  <w14:solidFill>
                    <w14:schemeClr w14:val="tx1"/>
                  </w14:solidFill>
                </w14:textFill>
              </w:rPr>
            </w:pPr>
            <w:r>
              <w:rPr>
                <w:rFonts w:ascii="Times New Roman" w:hAnsi="Times New Roman" w:eastAsiaTheme="minorEastAsia"/>
                <w:color w:val="000000" w:themeColor="text1"/>
                <w:kern w:val="0"/>
                <w:szCs w:val="20"/>
                <w14:textFill>
                  <w14:solidFill>
                    <w14:schemeClr w14:val="tx1"/>
                  </w14:solidFill>
                </w14:textFill>
              </w:rPr>
              <w:t>——供暖度日数，单位为摄氏度天（℃·d）。</w:t>
            </w:r>
          </w:p>
        </w:tc>
      </w:tr>
    </w:tbl>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单位供热量综合能耗应按式（10）计算。</w:t>
      </w:r>
    </w:p>
    <w:p>
      <w:pPr>
        <w:adjustRightInd/>
        <w:snapToGrid w:val="0"/>
        <w:spacing w:line="300" w:lineRule="auto"/>
        <w:ind w:left="-2"/>
        <w:rPr>
          <w:rFonts w:ascii="Times New Roman"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Q</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r>
                <m:rPr/>
                <w:rPr>
                  <w:rFonts w:ascii="Cambria Math" w:hAnsi="Cambria Math"/>
                  <w:color w:val="000000" w:themeColor="text1"/>
                  <w:kern w:val="0"/>
                  <w:szCs w:val="20"/>
                  <w14:textFill>
                    <w14:solidFill>
                      <w14:schemeClr w14:val="tx1"/>
                    </w14:solidFill>
                  </w14:textFill>
                </w:rPr>
                <m:t>B×</m:t>
              </m:r>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10</m:t>
                  </m:r>
                  <m:ctrlPr>
                    <w:rPr>
                      <w:rFonts w:ascii="Cambria Math" w:hAnsi="Cambria Math"/>
                      <w:i/>
                      <w:color w:val="000000" w:themeColor="text1"/>
                      <w:kern w:val="0"/>
                      <w:szCs w:val="20"/>
                      <w14:textFill>
                        <w14:solidFill>
                          <w14:schemeClr w14:val="tx1"/>
                        </w14:solidFill>
                      </w14:textFill>
                    </w:rPr>
                  </m:ctrlPr>
                </m:e>
                <m:sup>
                  <m:r>
                    <m:rPr/>
                    <w:rPr>
                      <w:rFonts w:ascii="Cambria Math" w:hAnsi="Cambria Math"/>
                      <w:color w:val="000000" w:themeColor="text1"/>
                      <w:kern w:val="0"/>
                      <w:szCs w:val="20"/>
                      <w14:textFill>
                        <w14:solidFill>
                          <w14:schemeClr w14:val="tx1"/>
                        </w14:solidFill>
                      </w14:textFill>
                    </w:rPr>
                    <m:t>3</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num>
            <m:den>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10</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Q</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——单位供热量综合能耗，单位为千克标准煤每吉焦（kgce/GJ）；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——供热系统综合能耗，单位为吨标准煤（tce）</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hint="eastAsia" w:ascii="Times New Roman" w:hAnsi="Times New Roman"/>
                <w:i/>
                <w:color w:val="000000" w:themeColor="text1"/>
                <w:kern w:val="0"/>
                <w14:textFill>
                  <w14:solidFill>
                    <w14:schemeClr w14:val="tx1"/>
                  </w14:solidFill>
                </w14:textFill>
              </w:rPr>
              <w:t>Q</w:t>
            </w:r>
            <w:r>
              <w:rPr>
                <w:rFonts w:hint="eastAsia" w:ascii="Times New Roman" w:hAnsi="Times New Roman"/>
                <w:color w:val="000000" w:themeColor="text1"/>
                <w:kern w:val="0"/>
                <w:vertAlign w:val="superscript"/>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14:textFill>
                  <w14:solidFill>
                    <w14:schemeClr w14:val="tx1"/>
                  </w14:solidFill>
                </w14:textFill>
              </w:rPr>
              <w:t>总供热量，单位为吉焦（GJ）</w:t>
            </w:r>
            <w:r>
              <w:rPr>
                <w:rFonts w:hint="eastAsia" w:ascii="Times New Roman" w:hAnsi="Times New Roman"/>
                <w:color w:val="000000" w:themeColor="text1"/>
                <w:kern w:val="0"/>
                <w:szCs w:val="20"/>
                <w14:textFill>
                  <w14:solidFill>
                    <w14:schemeClr w14:val="tx1"/>
                  </w14:solidFill>
                </w14:textFill>
              </w:rPr>
              <w:t>。</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0" w:name="_Toc4764"/>
      <w:r>
        <w:rPr>
          <w:rFonts w:hint="eastAsia" w:ascii="黑体" w:hAnsi="Times New Roman" w:eastAsia="黑体"/>
          <w:color w:val="000000" w:themeColor="text1"/>
          <w:kern w:val="0"/>
          <w:szCs w:val="20"/>
          <w14:textFill>
            <w14:solidFill>
              <w14:schemeClr w14:val="tx1"/>
            </w14:solidFill>
          </w14:textFill>
        </w:rPr>
        <w:t>热源</w:t>
      </w:r>
      <w:bookmarkEnd w:id="60"/>
    </w:p>
    <w:p>
      <w:pPr>
        <w:numPr>
          <w:ilvl w:val="3"/>
          <w:numId w:val="2"/>
        </w:numPr>
        <w:adjustRightInd/>
        <w:snapToGrid w:val="0"/>
        <w:spacing w:line="300" w:lineRule="auto"/>
        <w:ind w:left="-2" w:leftChars="-1"/>
        <w:outlineLvl w:val="2"/>
        <w:rPr>
          <w:rFonts w:ascii="Times New Roman" w:hAnsi="Times New Roman" w:eastAsia="黑体"/>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热源运行数据</w:t>
      </w:r>
      <w:r>
        <w:rPr>
          <w:rFonts w:ascii="Times New Roman" w:hAnsi="Times New Roman"/>
          <w:color w:val="000000" w:themeColor="text1"/>
          <w:kern w:val="0"/>
          <w:szCs w:val="20"/>
          <w14:textFill>
            <w14:solidFill>
              <w14:schemeClr w14:val="tx1"/>
            </w14:solidFill>
          </w14:textFill>
        </w:rPr>
        <w:t>分为能源消耗和大气污染物排放数据，并应</w:t>
      </w:r>
      <w:r>
        <w:rPr>
          <w:rFonts w:ascii="Times New Roman" w:hAnsi="Times New Roman"/>
          <w:color w:val="00B050"/>
          <w:kern w:val="0"/>
          <w:szCs w:val="20"/>
        </w:rPr>
        <w:t>按6.2.3和6.2.4的</w:t>
      </w:r>
      <w:r>
        <w:rPr>
          <w:rFonts w:ascii="Times New Roman" w:hAnsi="Times New Roman"/>
          <w:color w:val="000000" w:themeColor="text1"/>
          <w:kern w:val="0"/>
          <w:szCs w:val="20"/>
          <w14:textFill>
            <w14:solidFill>
              <w14:schemeClr w14:val="tx1"/>
            </w14:solidFill>
          </w14:textFill>
        </w:rPr>
        <w:t>热源种类分别统计各类热源的运行数据。</w:t>
      </w:r>
    </w:p>
    <w:p>
      <w:pPr>
        <w:numPr>
          <w:ilvl w:val="3"/>
          <w:numId w:val="2"/>
        </w:numPr>
        <w:adjustRightInd/>
        <w:snapToGrid w:val="0"/>
        <w:spacing w:line="300" w:lineRule="auto"/>
        <w:ind w:left="0"/>
        <w:outlineLvl w:val="2"/>
        <w:rPr>
          <w:rFonts w:ascii="Times New Roman" w:hAnsi="Times New Roman" w:eastAsia="黑体"/>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热源运行能源消耗数据统计指标及格式应符合表25的规定。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ascii="Times New Roman" w:hAnsi="Times New Roman" w:eastAsia="黑体"/>
          <w:color w:val="000000" w:themeColor="text1"/>
          <w:kern w:val="0"/>
          <w:szCs w:val="20"/>
          <w14:textFill>
            <w14:solidFill>
              <w14:schemeClr w14:val="tx1"/>
            </w14:solidFill>
          </w14:textFill>
        </w:rPr>
        <w:t>热源运行能源</w:t>
      </w:r>
      <w:r>
        <w:rPr>
          <w:rFonts w:hint="eastAsia" w:ascii="黑体" w:hAnsi="Times New Roman" w:eastAsia="黑体"/>
          <w:color w:val="000000" w:themeColor="text1"/>
          <w:kern w:val="0"/>
          <w:szCs w:val="20"/>
          <w14:textFill>
            <w14:solidFill>
              <w14:schemeClr w14:val="tx1"/>
            </w14:solidFill>
          </w14:textFill>
        </w:rPr>
        <w:t>消耗数据统计指标及格式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41"/>
        <w:gridCol w:w="1276"/>
        <w:gridCol w:w="850"/>
        <w:gridCol w:w="3119"/>
        <w:gridCol w:w="1417"/>
        <w:gridCol w:w="1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序号</w:t>
            </w:r>
          </w:p>
        </w:tc>
        <w:tc>
          <w:tcPr>
            <w:tcW w:w="5245" w:type="dxa"/>
            <w:gridSpan w:val="3"/>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指标</w:t>
            </w:r>
          </w:p>
        </w:tc>
        <w:tc>
          <w:tcPr>
            <w:tcW w:w="141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126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1276" w:type="dxa"/>
            <w:vMerge w:val="restart"/>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自有热电厂</w:t>
            </w:r>
          </w:p>
        </w:tc>
        <w:tc>
          <w:tcPr>
            <w:tcW w:w="850" w:type="dxa"/>
            <w:vMerge w:val="restart"/>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燃料</w:t>
            </w:r>
          </w:p>
        </w:tc>
        <w:tc>
          <w:tcPr>
            <w:tcW w:w="3119"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类型：□燃煤  □燃气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□其他</w:t>
            </w:r>
            <w:r>
              <w:rPr>
                <w:rFonts w:hint="eastAsia" w:ascii="宋体" w:hAnsi="Times New Roman"/>
                <w:color w:val="000000" w:themeColor="text1"/>
                <w:kern w:val="0"/>
                <w:sz w:val="18"/>
                <w:szCs w:val="20"/>
                <w:u w:val="single"/>
                <w14:textFill>
                  <w14:solidFill>
                    <w14:schemeClr w14:val="tx1"/>
                  </w14:solidFill>
                </w14:textFill>
              </w:rPr>
              <w:t xml:space="preserve"> </w:t>
            </w:r>
            <w:r>
              <w:rPr>
                <w:rFonts w:ascii="宋体" w:hAnsi="Times New Roman"/>
                <w:color w:val="000000" w:themeColor="text1"/>
                <w:kern w:val="0"/>
                <w:sz w:val="18"/>
                <w:szCs w:val="20"/>
                <w:u w:val="single"/>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w:t>
            </w:r>
          </w:p>
        </w:tc>
        <w:tc>
          <w:tcPr>
            <w:tcW w:w="1417"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261"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总消耗量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kg或Nm</w:t>
            </w:r>
            <w:r>
              <w:rPr>
                <w:rFonts w:ascii="Times New Roman" w:hAnsi="Times New Roman"/>
                <w:color w:val="000000" w:themeColor="text1"/>
                <w:kern w:val="0"/>
                <w:sz w:val="18"/>
                <w:szCs w:val="18"/>
                <w:vertAlign w:val="superscript"/>
                <w14:textFill>
                  <w14:solidFill>
                    <w14:schemeClr w14:val="tx1"/>
                  </w14:solidFill>
                </w14:textFill>
              </w:rPr>
              <w:t>3</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平均热值</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kJ/kg或kJ/Nm</w:t>
            </w:r>
            <w:r>
              <w:rPr>
                <w:rFonts w:ascii="Times New Roman" w:hAnsi="Times New Roman"/>
                <w:color w:val="000000" w:themeColor="text1"/>
                <w:kern w:val="0"/>
                <w:sz w:val="18"/>
                <w:szCs w:val="18"/>
                <w:vertAlign w:val="superscript"/>
                <w14:textFill>
                  <w14:solidFill>
                    <w14:schemeClr w14:val="tx1"/>
                  </w14:solidFill>
                </w14:textFill>
              </w:rPr>
              <w:t>3</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总供热量（热水）</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GJ</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总供热量（蒸汽）</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GJ</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凝结水回收量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热网补水量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耗电量</w:t>
            </w: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供热首站耗电量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供热首站主循环泵耗电量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供热首站补水量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1276"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锅炉房</w:t>
            </w:r>
          </w:p>
        </w:tc>
        <w:tc>
          <w:tcPr>
            <w:tcW w:w="85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燃料</w:t>
            </w:r>
          </w:p>
        </w:tc>
        <w:tc>
          <w:tcPr>
            <w:tcW w:w="3119" w:type="dxa"/>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类型：□燃煤  □燃气  □其他</w:t>
            </w:r>
            <w:r>
              <w:rPr>
                <w:rFonts w:hint="eastAsia" w:ascii="宋体" w:hAnsi="Times New Roman"/>
                <w:color w:val="000000" w:themeColor="text1"/>
                <w:kern w:val="0"/>
                <w:sz w:val="18"/>
                <w:szCs w:val="20"/>
                <w:u w:val="single"/>
                <w14:textFill>
                  <w14:solidFill>
                    <w14:schemeClr w14:val="tx1"/>
                  </w14:solidFill>
                </w14:textFill>
              </w:rPr>
              <w:t xml:space="preserve"> </w:t>
            </w:r>
            <w:r>
              <w:rPr>
                <w:rFonts w:ascii="宋体" w:hAnsi="Times New Roman"/>
                <w:color w:val="000000" w:themeColor="text1"/>
                <w:kern w:val="0"/>
                <w:sz w:val="18"/>
                <w:szCs w:val="20"/>
                <w:u w:val="single"/>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总消耗量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kg或Nm</w:t>
            </w:r>
            <w:r>
              <w:rPr>
                <w:rFonts w:ascii="Times New Roman" w:hAnsi="Times New Roman"/>
                <w:color w:val="000000" w:themeColor="text1"/>
                <w:kern w:val="0"/>
                <w:sz w:val="18"/>
                <w:szCs w:val="18"/>
                <w:vertAlign w:val="superscript"/>
                <w14:textFill>
                  <w14:solidFill>
                    <w14:schemeClr w14:val="tx1"/>
                  </w14:solidFill>
                </w14:textFill>
              </w:rPr>
              <w:t>3</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平均热值</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kJ/kg或kJ/Nm</w:t>
            </w:r>
            <w:r>
              <w:rPr>
                <w:rFonts w:ascii="Times New Roman" w:hAnsi="Times New Roman"/>
                <w:color w:val="000000" w:themeColor="text1"/>
                <w:kern w:val="0"/>
                <w:sz w:val="18"/>
                <w:szCs w:val="18"/>
                <w:vertAlign w:val="superscript"/>
                <w14:textFill>
                  <w14:solidFill>
                    <w14:schemeClr w14:val="tx1"/>
                  </w14:solidFill>
                </w14:textFill>
              </w:rPr>
              <w:t>3</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14</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总供热量（热水）</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GJ</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总供热量（蒸汽）</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GJ</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16</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耗电量</w:t>
            </w: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锅炉房耗电量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17</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主循环泵（</w:t>
            </w:r>
            <w:r>
              <w:rPr>
                <w:color w:val="000000" w:themeColor="text1"/>
                <w:kern w:val="0"/>
                <w:sz w:val="18"/>
                <w:szCs w:val="18"/>
                <w14:textFill>
                  <w14:solidFill>
                    <w14:schemeClr w14:val="tx1"/>
                  </w14:solidFill>
                </w14:textFill>
              </w:rPr>
              <w:t>（</w:t>
            </w:r>
            <w:r>
              <w:rPr>
                <w:rFonts w:hint="eastAsia"/>
                <w:color w:val="000000" w:themeColor="text1"/>
                <w:kern w:val="0"/>
                <w:sz w:val="18"/>
                <w:szCs w:val="18"/>
                <w14:textFill>
                  <w14:solidFill>
                    <w14:schemeClr w14:val="tx1"/>
                  </w14:solidFill>
                </w14:textFill>
              </w:rPr>
              <w:t>或给水泵）</w:t>
            </w:r>
            <w:r>
              <w:rPr>
                <w:rFonts w:hint="eastAsia" w:ascii="宋体" w:hAnsi="Times New Roman"/>
                <w:color w:val="000000" w:themeColor="text1"/>
                <w:kern w:val="0"/>
                <w:sz w:val="18"/>
                <w:szCs w:val="20"/>
                <w14:textFill>
                  <w14:solidFill>
                    <w14:schemeClr w14:val="tx1"/>
                  </w14:solidFill>
                </w14:textFill>
              </w:rPr>
              <w:t>）耗电量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18</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补水量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19</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凝结水回收量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20</w:t>
            </w:r>
          </w:p>
        </w:tc>
        <w:tc>
          <w:tcPr>
            <w:tcW w:w="1276"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分布式能源站</w:t>
            </w:r>
          </w:p>
        </w:tc>
        <w:tc>
          <w:tcPr>
            <w:tcW w:w="85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燃料</w:t>
            </w:r>
          </w:p>
        </w:tc>
        <w:tc>
          <w:tcPr>
            <w:tcW w:w="3119" w:type="dxa"/>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类型：□燃煤  □燃气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□其他</w:t>
            </w:r>
            <w:r>
              <w:rPr>
                <w:rFonts w:hint="eastAsia" w:ascii="宋体" w:hAnsi="Times New Roman"/>
                <w:color w:val="000000" w:themeColor="text1"/>
                <w:kern w:val="0"/>
                <w:sz w:val="18"/>
                <w:szCs w:val="20"/>
                <w:u w:val="single"/>
                <w14:textFill>
                  <w14:solidFill>
                    <w14:schemeClr w14:val="tx1"/>
                  </w14:solidFill>
                </w14:textFill>
              </w:rPr>
              <w:t xml:space="preserve"> </w:t>
            </w:r>
            <w:r>
              <w:rPr>
                <w:rFonts w:ascii="宋体" w:hAnsi="Times New Roman"/>
                <w:color w:val="000000" w:themeColor="text1"/>
                <w:kern w:val="0"/>
                <w:sz w:val="18"/>
                <w:szCs w:val="20"/>
                <w:u w:val="single"/>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21</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总消耗量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kg或Nm</w:t>
            </w:r>
            <w:r>
              <w:rPr>
                <w:rFonts w:ascii="Times New Roman" w:hAnsi="Times New Roman"/>
                <w:color w:val="000000" w:themeColor="text1"/>
                <w:kern w:val="0"/>
                <w:sz w:val="18"/>
                <w:szCs w:val="18"/>
                <w:vertAlign w:val="superscript"/>
                <w14:textFill>
                  <w14:solidFill>
                    <w14:schemeClr w14:val="tx1"/>
                  </w14:solidFill>
                </w14:textFill>
              </w:rPr>
              <w:t>3</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22</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平均热值</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kJ/kg或kJ/Nm</w:t>
            </w:r>
            <w:r>
              <w:rPr>
                <w:rFonts w:ascii="Times New Roman" w:hAnsi="Times New Roman"/>
                <w:color w:val="000000" w:themeColor="text1"/>
                <w:kern w:val="0"/>
                <w:sz w:val="18"/>
                <w:szCs w:val="18"/>
                <w:vertAlign w:val="superscript"/>
                <w14:textFill>
                  <w14:solidFill>
                    <w14:schemeClr w14:val="tx1"/>
                  </w14:solidFill>
                </w14:textFill>
              </w:rPr>
              <w:t>3</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23</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GJ</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24</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耗电量</w:t>
            </w: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分布式能源站耗电量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25</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85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1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主循环泵耗电量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26</w:t>
            </w:r>
          </w:p>
        </w:tc>
        <w:tc>
          <w:tcPr>
            <w:tcW w:w="127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969"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补水量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27</w:t>
            </w:r>
          </w:p>
        </w:tc>
        <w:tc>
          <w:tcPr>
            <w:tcW w:w="5245"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单位供热量燃料消耗量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kgce/GJ或Nm</w:t>
            </w:r>
            <w:r>
              <w:rPr>
                <w:rFonts w:ascii="Times New Roman" w:hAnsi="Times New Roman"/>
                <w:color w:val="000000" w:themeColor="text1"/>
                <w:kern w:val="0"/>
                <w:sz w:val="18"/>
                <w:szCs w:val="18"/>
                <w:vertAlign w:val="superscript"/>
                <w14:textFill>
                  <w14:solidFill>
                    <w14:schemeClr w14:val="tx1"/>
                  </w14:solidFill>
                </w14:textFill>
              </w:rPr>
              <w:t>3</w:t>
            </w:r>
            <w:r>
              <w:rPr>
                <w:rFonts w:ascii="Times New Roman" w:hAnsi="Times New Roman"/>
                <w:color w:val="000000" w:themeColor="text1"/>
                <w:kern w:val="0"/>
                <w:sz w:val="18"/>
                <w:szCs w:val="18"/>
                <w14:textFill>
                  <w14:solidFill>
                    <w14:schemeClr w14:val="tx1"/>
                  </w14:solidFill>
                </w14:textFill>
              </w:rPr>
              <w:t>/GJ</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28</w:t>
            </w:r>
          </w:p>
        </w:tc>
        <w:tc>
          <w:tcPr>
            <w:tcW w:w="5245"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单位供热量耗电量</w:t>
            </w:r>
          </w:p>
        </w:tc>
        <w:tc>
          <w:tcPr>
            <w:tcW w:w="141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kWh/GJ</w:t>
            </w:r>
          </w:p>
        </w:tc>
        <w:tc>
          <w:tcPr>
            <w:tcW w:w="126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bl>
    <w:p>
      <w:pPr>
        <w:numPr>
          <w:ilvl w:val="3"/>
          <w:numId w:val="2"/>
        </w:numPr>
        <w:adjustRightInd/>
        <w:snapToGrid w:val="0"/>
        <w:spacing w:before="120" w:beforeLines="50"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其他类型热源运行能源消耗数据统计指标及格式参看</w:t>
      </w:r>
      <w:r>
        <w:rPr>
          <w:rFonts w:hint="eastAsia" w:ascii="宋体" w:hAnsi="Times New Roman"/>
          <w:color w:val="FF0000"/>
          <w:kern w:val="0"/>
          <w:szCs w:val="20"/>
          <w:highlight w:val="yellow"/>
        </w:rPr>
        <w:t>表2</w:t>
      </w:r>
      <w:r>
        <w:rPr>
          <w:rFonts w:ascii="宋体" w:hAnsi="Times New Roman"/>
          <w:color w:val="FF0000"/>
          <w:kern w:val="0"/>
          <w:szCs w:val="20"/>
          <w:highlight w:val="yellow"/>
        </w:rPr>
        <w:t>5</w:t>
      </w:r>
      <w:r>
        <w:rPr>
          <w:rFonts w:hint="eastAsia" w:ascii="宋体" w:hAnsi="Times New Roman"/>
          <w:color w:val="FF0000"/>
          <w:kern w:val="0"/>
          <w:szCs w:val="20"/>
          <w:highlight w:val="yellow"/>
        </w:rPr>
        <w:t>中锅炉房部分</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w:t>
      </w:r>
      <w:r>
        <w:rPr>
          <w:rFonts w:ascii="Times New Roman" w:hAnsi="Times New Roman"/>
          <w:color w:val="000000" w:themeColor="text1"/>
          <w:kern w:val="0"/>
          <w:szCs w:val="20"/>
          <w14:textFill>
            <w14:solidFill>
              <w14:schemeClr w14:val="tx1"/>
            </w14:solidFill>
          </w14:textFill>
        </w:rPr>
        <w:t>电厂供热燃料总消耗量应按照GB/T 51161-2016中6.5.2的方法对燃料消耗量进行分摊计算后确定。</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总供热量应为供暖期热源出口总热量。</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锅炉房耗电量应统计锅炉房用于供热生产和输送的耗电量。</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补水量应统计为保证供热系统的定压值，供暖期在热源处向供热系统补充的水量。</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凝结水回收量应统计回收的锅炉凝结水总量。</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分布式能源站耗电量应分别统计能源站耗电量和输送耗电量，能源站耗电量包括热泵、溴化锂机组、制冷机、冷却塔等设备的生产耗电量。输送耗电量应统计管网循环泵向外输送生产出来的热能或者冷量所消耗</w:t>
      </w:r>
      <w:r>
        <w:rPr>
          <w:rFonts w:hint="eastAsia" w:ascii="宋体" w:hAnsi="Times New Roman"/>
          <w:color w:val="000000" w:themeColor="text1"/>
          <w:kern w:val="0"/>
          <w:szCs w:val="20"/>
          <w14:textFill>
            <w14:solidFill>
              <w14:schemeClr w14:val="tx1"/>
            </w14:solidFill>
          </w14:textFill>
        </w:rPr>
        <w:t>的电量。</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单位供热量燃料消耗量应按</w:t>
      </w:r>
      <w:r>
        <w:rPr>
          <w:rFonts w:ascii="Times New Roman" w:hAnsi="Times New Roman"/>
          <w:color w:val="000000" w:themeColor="text1"/>
          <w:kern w:val="0"/>
          <w:szCs w:val="20"/>
          <w14:textFill>
            <w14:solidFill>
              <w14:schemeClr w14:val="tx1"/>
            </w14:solidFill>
          </w14:textFill>
        </w:rPr>
        <w:t>式（11）计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ind w:left="-2"/>
        <w:outlineLvl w:val="2"/>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f,s,Q</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f,s</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num>
            <m:den>
              <m:sSubSup>
                <m:sSubSupPr>
                  <m:ctrlPr>
                    <w:rPr>
                      <w:rFonts w:ascii="Cambria Math" w:hAnsi="Cambria Math"/>
                      <w:i/>
                      <w:color w:val="000000" w:themeColor="text1"/>
                      <w:kern w:val="0"/>
                      <w:szCs w:val="20"/>
                      <w14:textFill>
                        <w14:solidFill>
                          <w14:schemeClr w14:val="tx1"/>
                        </w14:solidFill>
                      </w14:textFill>
                    </w:rPr>
                  </m:ctrlPr>
                </m:sSub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m:t>
                  </m:r>
                  <m:ctrlPr>
                    <w:rPr>
                      <w:rFonts w:ascii="Cambria Math" w:hAnsi="Cambria Math"/>
                      <w:i/>
                      <w:color w:val="000000" w:themeColor="text1"/>
                      <w:kern w:val="0"/>
                      <w:szCs w:val="20"/>
                      <w14:textFill>
                        <w14:solidFill>
                          <w14:schemeClr w14:val="tx1"/>
                        </w14:solidFill>
                      </w14:textFill>
                    </w:rPr>
                  </m:ctrlPr>
                </m:sub>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bSup>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11</m:t>
          </m:r>
          <m:r>
            <m:rPr>
              <m:sty m:val="p"/>
            </m:rPr>
            <w:rPr>
              <w:rFonts w:hint="eastAsia" w:ascii="Cambria Math" w:hAnsi="Cambria Math"/>
              <w:color w:val="000000" w:themeColor="text1"/>
              <w:kern w:val="0"/>
              <w:szCs w:val="20"/>
              <w14:textFill>
                <w14:solidFill>
                  <w14:schemeClr w14:val="tx1"/>
                </w14:solidFill>
              </w14:textFill>
            </w:rPr>
            <m:t>）</m:t>
          </m:r>
        </m:oMath>
      </m:oMathPara>
    </w:p>
    <w:p>
      <w:pPr>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70"/>
        <w:gridCol w:w="8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rFonts w:ascii="Times New Roman" w:hAnsi="Times New Roman"/>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f,s,Q</w:t>
            </w:r>
          </w:p>
        </w:tc>
        <w:tc>
          <w:tcPr>
            <w:tcW w:w="8237" w:type="dxa"/>
          </w:tcPr>
          <w:p>
            <w:pPr>
              <w:tabs>
                <w:tab w:val="center" w:pos="4678"/>
                <w:tab w:val="right" w:leader="middleDot" w:pos="9356"/>
              </w:tabs>
              <w:snapToGrid w:val="0"/>
              <w:spacing w:before="24" w:beforeLines="10" w:after="24" w:afterLines="10" w:line="240" w:lineRule="auto"/>
              <w:ind w:left="470" w:leftChars="12" w:hanging="445" w:hangingChars="212"/>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——单位供热量燃料消耗量，单位为千克标准煤每吉焦或标准立方米每吉焦（kgce/GJ或Nm</w:t>
            </w:r>
            <w:r>
              <w:rPr>
                <w:rFonts w:ascii="Times New Roman" w:hAnsi="Times New Roman"/>
                <w:color w:val="000000" w:themeColor="text1"/>
                <w:kern w:val="0"/>
                <w:szCs w:val="20"/>
                <w:vertAlign w:val="superscript"/>
                <w14:textFill>
                  <w14:solidFill>
                    <w14:schemeClr w14:val="tx1"/>
                  </w14:solidFill>
                </w14:textFill>
              </w:rPr>
              <w:t>3</w:t>
            </w:r>
            <w:r>
              <w:rPr>
                <w:rFonts w:ascii="Times New Roman" w:hAnsi="Times New Roman"/>
                <w:color w:val="000000" w:themeColor="text1"/>
                <w:kern w:val="0"/>
                <w:szCs w:val="20"/>
                <w14:textFill>
                  <w14:solidFill>
                    <w14:schemeClr w14:val="tx1"/>
                  </w14:solidFill>
                </w14:textFill>
              </w:rPr>
              <w:t>/GJ)；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rFonts w:ascii="Times New Roman" w:hAnsi="Times New Roman"/>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f,s</w:t>
            </w:r>
          </w:p>
        </w:tc>
        <w:tc>
          <w:tcPr>
            <w:tcW w:w="8237" w:type="dxa"/>
          </w:tcPr>
          <w:p>
            <w:pPr>
              <w:tabs>
                <w:tab w:val="center" w:pos="4678"/>
                <w:tab w:val="right" w:leader="middleDot" w:pos="9356"/>
              </w:tabs>
              <w:snapToGrid w:val="0"/>
              <w:spacing w:before="24" w:beforeLines="10" w:after="24" w:afterLines="10" w:line="240" w:lineRule="auto"/>
              <w:ind w:left="470" w:leftChars="12" w:hanging="445" w:hangingChars="212"/>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——热电厂供热燃料总消耗量或锅炉房燃料总消耗量，单位为千克标准煤或标准立方米（kgce或Nm</w:t>
            </w:r>
            <w:r>
              <w:rPr>
                <w:rFonts w:ascii="Times New Roman" w:hAnsi="Times New Roman"/>
                <w:color w:val="000000" w:themeColor="text1"/>
                <w:kern w:val="0"/>
                <w:szCs w:val="20"/>
                <w:vertAlign w:val="superscript"/>
                <w14:textFill>
                  <w14:solidFill>
                    <w14:schemeClr w14:val="tx1"/>
                  </w14:solidFill>
                </w14:textFill>
              </w:rPr>
              <w:t>3</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kern w:val="0"/>
              </w:rPr>
            </w:pPr>
            <m:oMathPara>
              <m:oMathParaPr>
                <m:jc m:val="left"/>
              </m:oMathParaPr>
              <m:oMath>
                <m:sSubSup>
                  <m:sSubSupPr>
                    <m:ctrlPr>
                      <w:rPr>
                        <w:rFonts w:ascii="Cambria Math" w:hAnsi="Cambria Math"/>
                        <w:i/>
                        <w:kern w:val="0"/>
                        <w:szCs w:val="20"/>
                      </w:rPr>
                    </m:ctrlPr>
                  </m:sSubSupPr>
                  <m:e>
                    <m:r>
                      <m:rPr/>
                      <w:rPr>
                        <w:rFonts w:ascii="Cambria Math" w:hAnsi="Cambria Math"/>
                        <w:kern w:val="0"/>
                        <w:szCs w:val="20"/>
                      </w:rPr>
                      <m:t>Q</m:t>
                    </m:r>
                    <m:ctrlPr>
                      <w:rPr>
                        <w:rFonts w:ascii="Cambria Math" w:hAnsi="Cambria Math"/>
                        <w:i/>
                        <w:kern w:val="0"/>
                        <w:szCs w:val="20"/>
                      </w:rPr>
                    </m:ctrlPr>
                  </m:e>
                  <m:sub>
                    <m:r>
                      <m:rPr>
                        <m:sty m:val="p"/>
                      </m:rPr>
                      <w:rPr>
                        <w:rFonts w:ascii="Cambria Math" w:hAnsi="Cambria Math"/>
                        <w:kern w:val="0"/>
                        <w:szCs w:val="20"/>
                      </w:rPr>
                      <m:t>s</m:t>
                    </m:r>
                    <m:ctrlPr>
                      <w:rPr>
                        <w:rFonts w:ascii="Cambria Math" w:hAnsi="Cambria Math"/>
                        <w:i/>
                        <w:kern w:val="0"/>
                        <w:szCs w:val="20"/>
                      </w:rPr>
                    </m:ctrlPr>
                  </m:sub>
                  <m:sup>
                    <m:r>
                      <m:rPr>
                        <m:sty m:val="p"/>
                      </m:rPr>
                      <w:rPr>
                        <w:rFonts w:ascii="Cambria Math" w:hAnsi="Cambria Math"/>
                        <w:kern w:val="0"/>
                        <w:szCs w:val="20"/>
                      </w:rPr>
                      <m:t>a</m:t>
                    </m:r>
                    <m:ctrlPr>
                      <w:rPr>
                        <w:rFonts w:ascii="Cambria Math" w:hAnsi="Cambria Math"/>
                        <w:i/>
                        <w:kern w:val="0"/>
                        <w:szCs w:val="20"/>
                      </w:rPr>
                    </m:ctrlPr>
                  </m:sup>
                </m:sSubSup>
              </m:oMath>
            </m:oMathPara>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kern w:val="0"/>
              </w:rPr>
            </w:pPr>
            <w:r>
              <w:rPr>
                <w:rFonts w:ascii="Times New Roman" w:hAnsi="Times New Roman"/>
                <w:kern w:val="0"/>
                <w:szCs w:val="20"/>
              </w:rPr>
              <w:t>——</w:t>
            </w:r>
            <w:r>
              <w:rPr>
                <w:rFonts w:hint="eastAsia" w:ascii="Times New Roman" w:hAnsi="Times New Roman"/>
                <w:kern w:val="0"/>
                <w:szCs w:val="20"/>
              </w:rPr>
              <w:t>热源总供热量，单位为吉焦（G</w:t>
            </w:r>
            <w:r>
              <w:rPr>
                <w:rFonts w:ascii="Times New Roman" w:hAnsi="Times New Roman"/>
                <w:kern w:val="0"/>
                <w:szCs w:val="20"/>
              </w:rPr>
              <w:t>J</w:t>
            </w:r>
            <w:r>
              <w:rPr>
                <w:rFonts w:hint="eastAsia" w:ascii="Times New Roman" w:hAnsi="Times New Roman"/>
                <w:kern w:val="0"/>
                <w:szCs w:val="20"/>
              </w:rPr>
              <w:t>）。</w:t>
            </w:r>
          </w:p>
        </w:tc>
      </w:tr>
    </w:tbl>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单位供热量耗电量应按式</w:t>
      </w:r>
      <w:r>
        <w:rPr>
          <w:rFonts w:ascii="Times New Roman" w:hAnsi="Times New Roman"/>
          <w:color w:val="000000" w:themeColor="text1"/>
          <w:kern w:val="0"/>
          <w:szCs w:val="20"/>
          <w14:textFill>
            <w14:solidFill>
              <w14:schemeClr w14:val="tx1"/>
            </w14:solidFill>
          </w14:textFill>
        </w:rPr>
        <w:t>（12）计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ind w:left="-2"/>
        <w:outlineLvl w:val="2"/>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e,s,Q</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num>
            <m:den>
              <m:sSubSup>
                <m:sSubSupPr>
                  <m:ctrlPr>
                    <w:rPr>
                      <w:rFonts w:ascii="Cambria Math" w:hAnsi="Cambria Math"/>
                      <w:i/>
                      <w:color w:val="000000" w:themeColor="text1"/>
                      <w:kern w:val="0"/>
                      <w:szCs w:val="20"/>
                      <w14:textFill>
                        <w14:solidFill>
                          <w14:schemeClr w14:val="tx1"/>
                        </w14:solidFill>
                      </w14:textFill>
                    </w:rPr>
                  </m:ctrlPr>
                </m:sSub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m:t>
                  </m:r>
                  <m:ctrlPr>
                    <w:rPr>
                      <w:rFonts w:ascii="Cambria Math" w:hAnsi="Cambria Math"/>
                      <w:i/>
                      <w:color w:val="000000" w:themeColor="text1"/>
                      <w:kern w:val="0"/>
                      <w:szCs w:val="20"/>
                      <w14:textFill>
                        <w14:solidFill>
                          <w14:schemeClr w14:val="tx1"/>
                        </w14:solidFill>
                      </w14:textFill>
                    </w:rPr>
                  </m:ctrlPr>
                </m:sub>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bSup>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12</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85"/>
        <w:gridCol w:w="80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e,s,Q</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——单位供热量耗电量，单位为千瓦时每吉焦（kWh/GJ）；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e,s</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——供热首站或锅炉房耗电量，单位为千瓦时（kWh）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kern w:val="0"/>
              </w:rPr>
            </w:pPr>
            <m:oMathPara>
              <m:oMathParaPr>
                <m:jc m:val="left"/>
              </m:oMathParaPr>
              <m:oMath>
                <m:sSubSup>
                  <m:sSubSupPr>
                    <m:ctrlPr>
                      <w:rPr>
                        <w:rFonts w:ascii="Cambria Math" w:hAnsi="Cambria Math"/>
                        <w:i/>
                        <w:kern w:val="0"/>
                        <w:szCs w:val="20"/>
                      </w:rPr>
                    </m:ctrlPr>
                  </m:sSubSupPr>
                  <m:e>
                    <m:r>
                      <m:rPr/>
                      <w:rPr>
                        <w:rFonts w:ascii="Cambria Math" w:hAnsi="Cambria Math"/>
                        <w:kern w:val="0"/>
                        <w:szCs w:val="20"/>
                      </w:rPr>
                      <m:t>Q</m:t>
                    </m:r>
                    <m:ctrlPr>
                      <w:rPr>
                        <w:rFonts w:ascii="Cambria Math" w:hAnsi="Cambria Math"/>
                        <w:i/>
                        <w:kern w:val="0"/>
                        <w:szCs w:val="20"/>
                      </w:rPr>
                    </m:ctrlPr>
                  </m:e>
                  <m:sub>
                    <m:r>
                      <m:rPr>
                        <m:sty m:val="p"/>
                      </m:rPr>
                      <w:rPr>
                        <w:rFonts w:ascii="Cambria Math" w:hAnsi="Cambria Math"/>
                        <w:kern w:val="0"/>
                        <w:szCs w:val="20"/>
                      </w:rPr>
                      <m:t>s</m:t>
                    </m:r>
                    <m:ctrlPr>
                      <w:rPr>
                        <w:rFonts w:ascii="Cambria Math" w:hAnsi="Cambria Math"/>
                        <w:i/>
                        <w:kern w:val="0"/>
                        <w:szCs w:val="20"/>
                      </w:rPr>
                    </m:ctrlPr>
                  </m:sub>
                  <m:sup>
                    <m:r>
                      <m:rPr>
                        <m:sty m:val="p"/>
                      </m:rPr>
                      <w:rPr>
                        <w:rFonts w:ascii="Cambria Math" w:hAnsi="Cambria Math"/>
                        <w:kern w:val="0"/>
                        <w:szCs w:val="20"/>
                      </w:rPr>
                      <m:t>a</m:t>
                    </m:r>
                    <m:ctrlPr>
                      <w:rPr>
                        <w:rFonts w:ascii="Cambria Math" w:hAnsi="Cambria Math"/>
                        <w:i/>
                        <w:kern w:val="0"/>
                        <w:szCs w:val="20"/>
                      </w:rPr>
                    </m:ctrlPr>
                  </m:sup>
                </m:sSubSup>
              </m:oMath>
            </m:oMathPara>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kern w:val="0"/>
              </w:rPr>
            </w:pPr>
            <w:r>
              <w:rPr>
                <w:rFonts w:ascii="Times New Roman" w:hAnsi="Times New Roman"/>
                <w:kern w:val="0"/>
                <w:szCs w:val="20"/>
              </w:rPr>
              <w:t>——</w:t>
            </w:r>
            <w:r>
              <w:rPr>
                <w:rFonts w:hint="eastAsia" w:ascii="Times New Roman" w:hAnsi="Times New Roman"/>
                <w:kern w:val="0"/>
                <w:szCs w:val="20"/>
              </w:rPr>
              <w:t>热源总供热量，单位为吉焦（G</w:t>
            </w:r>
            <w:r>
              <w:rPr>
                <w:rFonts w:ascii="Times New Roman" w:hAnsi="Times New Roman"/>
                <w:kern w:val="0"/>
                <w:szCs w:val="20"/>
              </w:rPr>
              <w:t>J</w:t>
            </w:r>
            <w:r>
              <w:rPr>
                <w:rFonts w:hint="eastAsia" w:ascii="Times New Roman" w:hAnsi="Times New Roman"/>
                <w:kern w:val="0"/>
                <w:szCs w:val="20"/>
              </w:rPr>
              <w:t>）。</w:t>
            </w:r>
          </w:p>
        </w:tc>
      </w:tr>
    </w:tbl>
    <w:p>
      <w:pPr>
        <w:numPr>
          <w:ilvl w:val="3"/>
          <w:numId w:val="2"/>
        </w:numPr>
        <w:adjustRightInd/>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热源运行大气污染物排放数据统计指标及格式应符合</w:t>
      </w:r>
      <w:r>
        <w:rPr>
          <w:rFonts w:ascii="Times New Roman" w:hAnsi="Times New Roman"/>
          <w:color w:val="FF0000"/>
          <w:kern w:val="0"/>
          <w:szCs w:val="20"/>
          <w:highlight w:val="yellow"/>
        </w:rPr>
        <w:t>表26</w:t>
      </w:r>
      <w:r>
        <w:rPr>
          <w:rFonts w:ascii="Times New Roman" w:hAnsi="Times New Roman"/>
          <w:color w:val="000000" w:themeColor="text1"/>
          <w:kern w:val="0"/>
          <w:szCs w:val="20"/>
          <w14:textFill>
            <w14:solidFill>
              <w14:schemeClr w14:val="tx1"/>
            </w14:solidFill>
          </w14:textFill>
        </w:rPr>
        <w:t>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热源大气污染物排放数据统计指标及格式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5"/>
        <w:gridCol w:w="2162"/>
        <w:gridCol w:w="3260"/>
        <w:gridCol w:w="1326"/>
        <w:gridCol w:w="13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5422" w:type="dxa"/>
            <w:gridSpan w:val="2"/>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w:t>
            </w:r>
          </w:p>
        </w:tc>
        <w:tc>
          <w:tcPr>
            <w:tcW w:w="1326"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132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2162" w:type="dxa"/>
            <w:vMerge w:val="restart"/>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热电联产电厂（燃煤）</w:t>
            </w:r>
          </w:p>
        </w:tc>
        <w:tc>
          <w:tcPr>
            <w:tcW w:w="3260"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216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热电联产电厂（燃气）</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216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热电联产电厂（生物质）</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216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锅炉房锅炉（燃煤）</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216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锅炉房锅炉（燃气）</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16</w:t>
            </w:r>
          </w:p>
        </w:tc>
        <w:tc>
          <w:tcPr>
            <w:tcW w:w="216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锅炉房锅炉（燃油）</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17</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18</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19</w:t>
            </w:r>
          </w:p>
        </w:tc>
        <w:tc>
          <w:tcPr>
            <w:tcW w:w="216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锅炉房锅炉（生物质）</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20</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21</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22</w:t>
            </w:r>
          </w:p>
        </w:tc>
        <w:tc>
          <w:tcPr>
            <w:tcW w:w="2162"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分布式能源站</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颗粒物排放浓度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23</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二氧化硫排放浓度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24</w:t>
            </w:r>
          </w:p>
        </w:tc>
        <w:tc>
          <w:tcPr>
            <w:tcW w:w="2162"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氮氧化物排放浓度</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mg/Nm</w:t>
            </w:r>
            <w:r>
              <w:rPr>
                <w:rFonts w:ascii="Times New Roman" w:hAnsi="Times New Roman"/>
                <w:color w:val="000000" w:themeColor="text1"/>
                <w:kern w:val="0"/>
                <w:sz w:val="18"/>
                <w:szCs w:val="18"/>
                <w:vertAlign w:val="superscript"/>
                <w14:textFill>
                  <w14:solidFill>
                    <w14:schemeClr w14:val="tx1"/>
                  </w14:solidFill>
                </w14:textFill>
              </w:rPr>
              <w:t>3</w:t>
            </w: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25</w:t>
            </w:r>
          </w:p>
        </w:tc>
        <w:tc>
          <w:tcPr>
            <w:tcW w:w="2162"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326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32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3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r>
    </w:tbl>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热源运行大气污染物排放数据应为热源正常运行时排放数据的最大值。</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1" w:name="_Toc2422"/>
      <w:r>
        <w:rPr>
          <w:rFonts w:hint="eastAsia" w:ascii="黑体" w:hAnsi="Times New Roman" w:eastAsia="黑体"/>
          <w:color w:val="000000" w:themeColor="text1"/>
          <w:kern w:val="0"/>
          <w:szCs w:val="20"/>
          <w14:textFill>
            <w14:solidFill>
              <w14:schemeClr w14:val="tx1"/>
            </w14:solidFill>
          </w14:textFill>
        </w:rPr>
        <w:t>热网</w:t>
      </w:r>
      <w:bookmarkEnd w:id="61"/>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热电联产（含多热源联网）热网运行数据统计指标及格式应符</w:t>
      </w:r>
      <w:r>
        <w:rPr>
          <w:rFonts w:ascii="Times New Roman" w:hAnsi="Times New Roman"/>
          <w:color w:val="000000" w:themeColor="text1"/>
          <w:kern w:val="0"/>
          <w:szCs w:val="20"/>
          <w14:textFill>
            <w14:solidFill>
              <w14:schemeClr w14:val="tx1"/>
            </w14:solidFill>
          </w14:textFill>
        </w:rPr>
        <w:t>合表27的规</w:t>
      </w:r>
      <w:r>
        <w:rPr>
          <w:rFonts w:hint="eastAsia" w:ascii="宋体" w:hAnsi="Times New Roman"/>
          <w:color w:val="000000" w:themeColor="text1"/>
          <w:kern w:val="0"/>
          <w:szCs w:val="20"/>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热电联产（含多热源联网）热网运行数据统计指标及格式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6"/>
        <w:gridCol w:w="1311"/>
        <w:gridCol w:w="1559"/>
        <w:gridCol w:w="2358"/>
        <w:gridCol w:w="1380"/>
        <w:gridCol w:w="14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5228" w:type="dxa"/>
            <w:gridSpan w:val="3"/>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w:t>
            </w:r>
          </w:p>
        </w:tc>
        <w:tc>
          <w:tcPr>
            <w:tcW w:w="1380"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1466"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5228" w:type="dxa"/>
            <w:gridSpan w:val="3"/>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供暖期一次网平均供水温度</w:t>
            </w:r>
          </w:p>
        </w:tc>
        <w:tc>
          <w:tcPr>
            <w:tcW w:w="1380"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466"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5228" w:type="dxa"/>
            <w:gridSpan w:val="3"/>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供暖期一次网平均回水温度</w:t>
            </w:r>
          </w:p>
        </w:tc>
        <w:tc>
          <w:tcPr>
            <w:tcW w:w="1380"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46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5228" w:type="dxa"/>
            <w:gridSpan w:val="3"/>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法定供暖期一次网平均供水温度</w:t>
            </w:r>
          </w:p>
        </w:tc>
        <w:tc>
          <w:tcPr>
            <w:tcW w:w="1380"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46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5228" w:type="dxa"/>
            <w:gridSpan w:val="3"/>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法定供暖期一次网平均回水温度</w:t>
            </w:r>
          </w:p>
        </w:tc>
        <w:tc>
          <w:tcPr>
            <w:tcW w:w="1380"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46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5228" w:type="dxa"/>
            <w:gridSpan w:val="3"/>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最大供热半径</w:t>
            </w:r>
          </w:p>
        </w:tc>
        <w:tc>
          <w:tcPr>
            <w:tcW w:w="1380"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km</w:t>
            </w:r>
          </w:p>
        </w:tc>
        <w:tc>
          <w:tcPr>
            <w:tcW w:w="146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1311" w:type="dxa"/>
            <w:vMerge w:val="restart"/>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一次热水管网</w:t>
            </w:r>
          </w:p>
        </w:tc>
        <w:tc>
          <w:tcPr>
            <w:tcW w:w="3917" w:type="dxa"/>
            <w:gridSpan w:val="2"/>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热网最大循环流量</w:t>
            </w:r>
          </w:p>
        </w:tc>
        <w:tc>
          <w:tcPr>
            <w:tcW w:w="1380"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t>
            </w:r>
            <w:r>
              <w:rPr>
                <w:rFonts w:ascii="Times New Roman" w:hAnsi="Times New Roman"/>
                <w:color w:val="000000" w:themeColor="text1"/>
                <w:kern w:val="0"/>
                <w:sz w:val="18"/>
                <w:szCs w:val="18"/>
                <w:vertAlign w:val="superscript"/>
                <w14:textFill>
                  <w14:solidFill>
                    <w14:schemeClr w14:val="tx1"/>
                  </w14:solidFill>
                </w14:textFill>
              </w:rPr>
              <w:t>3</w:t>
            </w:r>
            <w:r>
              <w:rPr>
                <w:rFonts w:ascii="Times New Roman" w:hAnsi="Times New Roman"/>
                <w:color w:val="000000" w:themeColor="text1"/>
                <w:kern w:val="0"/>
                <w:sz w:val="18"/>
                <w:szCs w:val="18"/>
                <w14:textFill>
                  <w14:solidFill>
                    <w14:schemeClr w14:val="tx1"/>
                  </w14:solidFill>
                </w14:textFill>
              </w:rPr>
              <w:t>/h</w:t>
            </w:r>
          </w:p>
        </w:tc>
        <w:tc>
          <w:tcPr>
            <w:tcW w:w="1466"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131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559"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补水量</w:t>
            </w:r>
          </w:p>
        </w:tc>
        <w:tc>
          <w:tcPr>
            <w:tcW w:w="235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热网总补水量</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t/a</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131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1559"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235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自有补水量</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t/a</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131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17"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单位面积最大循环流量</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t>
            </w:r>
            <w:r>
              <w:rPr>
                <w:rFonts w:ascii="Times New Roman" w:hAnsi="Times New Roman"/>
                <w:color w:val="000000" w:themeColor="text1"/>
                <w:kern w:val="0"/>
                <w:sz w:val="18"/>
                <w:szCs w:val="18"/>
                <w:vertAlign w:val="superscript"/>
                <w14:textFill>
                  <w14:solidFill>
                    <w14:schemeClr w14:val="tx1"/>
                  </w14:solidFill>
                </w14:textFill>
              </w:rPr>
              <w:t>3</w:t>
            </w:r>
            <w:r>
              <w:rPr>
                <w:rFonts w:ascii="Times New Roman" w:hAnsi="Times New Roman"/>
                <w:color w:val="000000" w:themeColor="text1"/>
                <w:kern w:val="0"/>
                <w:sz w:val="18"/>
                <w:szCs w:val="18"/>
                <w14:textFill>
                  <w14:solidFill>
                    <w14:schemeClr w14:val="tx1"/>
                  </w14:solidFill>
                </w14:textFill>
              </w:rPr>
              <w:t>/（h·m</w:t>
            </w:r>
            <w:r>
              <w:rPr>
                <w:rFonts w:ascii="Times New Roman" w:hAnsi="Times New Roman"/>
                <w:color w:val="000000" w:themeColor="text1"/>
                <w:kern w:val="0"/>
                <w:sz w:val="18"/>
                <w:szCs w:val="18"/>
                <w:vertAlign w:val="superscript"/>
                <w14:textFill>
                  <w14:solidFill>
                    <w14:schemeClr w14:val="tx1"/>
                  </w14:solidFill>
                </w14:textFill>
              </w:rPr>
              <w:t>2</w:t>
            </w:r>
            <w:r>
              <w:rPr>
                <w:rFonts w:ascii="Times New Roman" w:hAnsi="Times New Roman"/>
                <w:color w:val="000000" w:themeColor="text1"/>
                <w:kern w:val="0"/>
                <w:sz w:val="18"/>
                <w:szCs w:val="18"/>
                <w14:textFill>
                  <w14:solidFill>
                    <w14:schemeClr w14:val="tx1"/>
                  </w14:solidFill>
                </w14:textFill>
              </w:rPr>
              <w:t>）</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131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17"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管网热损失率</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131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17"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xml:space="preserve">单位面积补水量 </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kg/m</w:t>
            </w:r>
            <w:r>
              <w:rPr>
                <w:rFonts w:ascii="Times New Roman" w:hAnsi="Times New Roman"/>
                <w:color w:val="000000" w:themeColor="text1"/>
                <w:kern w:val="0"/>
                <w:sz w:val="18"/>
                <w:szCs w:val="18"/>
                <w:vertAlign w:val="superscript"/>
                <w14:textFill>
                  <w14:solidFill>
                    <w14:schemeClr w14:val="tx1"/>
                  </w14:solidFill>
                </w14:textFill>
              </w:rPr>
              <w:t>2</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131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一次蒸汽管网</w:t>
            </w:r>
          </w:p>
        </w:tc>
        <w:tc>
          <w:tcPr>
            <w:tcW w:w="3917"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蒸汽管网最大瞬时流量</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t/h</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131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17"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xml:space="preserve">蒸汽管网压力降 </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MPa/m</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131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17"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蒸汽管网温度降</w:t>
            </w:r>
          </w:p>
        </w:tc>
        <w:tc>
          <w:tcPr>
            <w:tcW w:w="1380"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w:t>
            </w:r>
          </w:p>
        </w:tc>
        <w:tc>
          <w:tcPr>
            <w:tcW w:w="14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6" w:type="dxa"/>
            <w:tcBorders>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1311" w:type="dxa"/>
            <w:vMerge w:val="continue"/>
            <w:tcBorders>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17" w:type="dxa"/>
            <w:gridSpan w:val="2"/>
            <w:tcBorders>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蒸汽管网综合管损</w:t>
            </w:r>
          </w:p>
        </w:tc>
        <w:tc>
          <w:tcPr>
            <w:tcW w:w="1380" w:type="dxa"/>
            <w:tcBorders>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466" w:type="dxa"/>
            <w:tcBorders>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bl>
    <w:p>
      <w:pPr>
        <w:numPr>
          <w:ilvl w:val="3"/>
          <w:numId w:val="2"/>
        </w:numPr>
        <w:adjustRightInd/>
        <w:snapToGrid w:val="0"/>
        <w:spacing w:before="120" w:beforeLines="50" w:line="300" w:lineRule="auto"/>
        <w:ind w:left="-2" w:leftChars="-1"/>
        <w:outlineLvl w:val="2"/>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供暖期一次网平均供水温度应为供暖期内热电联产</w:t>
      </w:r>
      <w:r>
        <w:rPr>
          <w:rFonts w:hint="eastAsia" w:ascii="宋体" w:hAnsi="Times New Roman"/>
          <w:color w:val="000000" w:themeColor="text1"/>
          <w:kern w:val="0"/>
          <w:szCs w:val="20"/>
          <w14:textFill>
            <w14:solidFill>
              <w14:schemeClr w14:val="tx1"/>
            </w14:solidFill>
          </w14:textFill>
        </w:rPr>
        <w:t>（含多热源联网）一次热网每日加权平均供水温度的算术平均值。</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供暖期一次网平均回水温度应为供暖期内热电联产（含多热源联网）一次热网每日加权平均回水温度的算术平均值。</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法定供暖期一次网平均供水温度应为法定供暖期内热电联产（含多热源联网）一次热网每日加权平均供水温度的算术平均值。</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法定供暖期一次网平均回水温度应为法定供暖期内热电联产（含多热源联网）一次热网每日加权平均回水温度的算术平均值。</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热网最大循环流量应为供暖期内系统循环流量的最大值。</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热网总补水量应为热网各补水点的补水量之和。</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上游电厂应为上游热电厂向一次热网补充的水量</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ascii="宋体" w:hAnsi="Times New Roman"/>
          <w:color w:val="000000" w:themeColor="text1"/>
          <w:kern w:val="0"/>
          <w:szCs w:val="20"/>
          <w14:textFill>
            <w14:solidFill>
              <w14:schemeClr w14:val="tx1"/>
            </w14:solidFill>
          </w14:textFill>
        </w:rPr>
        <w:t>自有补水量应为供热企业向一次热网</w:t>
      </w:r>
      <w:r>
        <w:rPr>
          <w:rFonts w:hint="eastAsia" w:ascii="宋体" w:hAnsi="Times New Roman"/>
          <w:color w:val="000000" w:themeColor="text1"/>
          <w:kern w:val="0"/>
          <w:szCs w:val="20"/>
          <w14:textFill>
            <w14:solidFill>
              <w14:schemeClr w14:val="tx1"/>
            </w14:solidFill>
          </w14:textFill>
        </w:rPr>
        <w:t>补充</w:t>
      </w:r>
      <w:r>
        <w:rPr>
          <w:rFonts w:ascii="宋体" w:hAnsi="Times New Roman"/>
          <w:color w:val="000000" w:themeColor="text1"/>
          <w:kern w:val="0"/>
          <w:szCs w:val="20"/>
          <w14:textFill>
            <w14:solidFill>
              <w14:schemeClr w14:val="tx1"/>
            </w14:solidFill>
          </w14:textFill>
        </w:rPr>
        <w:t>的水量</w:t>
      </w:r>
      <w:r>
        <w:rPr>
          <w:rFonts w:hint="eastAsia" w:ascii="宋体" w:hAnsi="Times New Roman"/>
          <w:color w:val="000000" w:themeColor="text1"/>
          <w:kern w:val="0"/>
          <w:szCs w:val="20"/>
          <w14:textFill>
            <w14:solidFill>
              <w14:schemeClr w14:val="tx1"/>
            </w14:solidFill>
          </w14:textFill>
        </w:rPr>
        <w:t>。</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单位面积最大循环流量应按</w:t>
      </w:r>
      <w:r>
        <w:rPr>
          <w:rFonts w:ascii="Times New Roman" w:hAnsi="Times New Roman"/>
          <w:color w:val="000000" w:themeColor="text1"/>
          <w:kern w:val="0"/>
          <w:szCs w:val="20"/>
          <w14:textFill>
            <w14:solidFill>
              <w14:schemeClr w14:val="tx1"/>
            </w14:solidFill>
          </w14:textFill>
        </w:rPr>
        <w:t>式（13）计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ind w:left="-2"/>
        <w:outlineLvl w:val="2"/>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hint="eastAsia" w:ascii="Cambria Math" w:hAnsi="Cambria Math"/>
                  <w:color w:val="000000" w:themeColor="text1"/>
                  <w:kern w:val="0"/>
                  <w:szCs w:val="20"/>
                  <w14:textFill>
                    <w14:solidFill>
                      <w14:schemeClr w14:val="tx1"/>
                    </w14:solidFill>
                  </w14:textFill>
                </w:rPr>
                <m:t>g</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r>
                <m:rPr/>
                <w:rPr>
                  <w:rFonts w:ascii="Cambria Math" w:hAnsi="Cambria Math"/>
                  <w:color w:val="000000" w:themeColor="text1"/>
                  <w:kern w:val="0"/>
                  <w:szCs w:val="20"/>
                  <w14:textFill>
                    <w14:solidFill>
                      <w14:schemeClr w14:val="tx1"/>
                    </w14:solidFill>
                  </w14:textFill>
                </w:rPr>
                <m:t>G</m:t>
              </m:r>
              <m:ctrlPr>
                <w:rPr>
                  <w:rFonts w:ascii="Cambria Math" w:hAnsi="Cambria Math"/>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13</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g</w:t>
            </w:r>
            <w:r>
              <w:rPr>
                <w:rFonts w:ascii="Times New Roman" w:hAnsi="Times New Roman"/>
                <w:color w:val="000000" w:themeColor="text1"/>
                <w:kern w:val="0"/>
                <w:szCs w:val="20"/>
                <w:vertAlign w:val="subscript"/>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——单位面积最大循环流量，单位为立方米每小时平方米[m</w:t>
            </w:r>
            <w:r>
              <w:rPr>
                <w:rFonts w:ascii="Times New Roman" w:hAnsi="Times New Roman"/>
                <w:color w:val="000000" w:themeColor="text1"/>
                <w:kern w:val="0"/>
                <w:szCs w:val="20"/>
                <w:vertAlign w:val="superscript"/>
                <w14:textFill>
                  <w14:solidFill>
                    <w14:schemeClr w14:val="tx1"/>
                  </w14:solidFill>
                </w14:textFill>
              </w:rPr>
              <w:t>3</w:t>
            </w:r>
            <w:r>
              <w:rPr>
                <w:rFonts w:ascii="Times New Roman" w:hAnsi="Times New Roman"/>
                <w:color w:val="000000" w:themeColor="text1"/>
                <w:kern w:val="0"/>
                <w:szCs w:val="20"/>
                <w14:textFill>
                  <w14:solidFill>
                    <w14:schemeClr w14:val="tx1"/>
                  </w14:solidFill>
                </w14:textFill>
              </w:rPr>
              <w:t>/(h·m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i/>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G</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——热网最大循环流量，单位为立方米每小时（m</w:t>
            </w:r>
            <w:r>
              <w:rPr>
                <w:rFonts w:ascii="Times New Roman" w:hAnsi="Times New Roman"/>
                <w:color w:val="000000" w:themeColor="text1"/>
                <w:kern w:val="0"/>
                <w:szCs w:val="20"/>
                <w:vertAlign w:val="superscript"/>
                <w14:textFill>
                  <w14:solidFill>
                    <w14:schemeClr w14:val="tx1"/>
                  </w14:solidFill>
                </w14:textFill>
              </w:rPr>
              <w:t>3</w:t>
            </w:r>
            <w:r>
              <w:rPr>
                <w:rFonts w:ascii="Times New Roman" w:hAnsi="Times New Roman"/>
                <w:color w:val="000000" w:themeColor="text1"/>
                <w:kern w:val="0"/>
                <w:szCs w:val="20"/>
                <w14:textFill>
                  <w14:solidFill>
                    <w14:schemeClr w14:val="tx1"/>
                  </w14:solidFill>
                </w14:textFill>
              </w:rPr>
              <w:t>/h）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kern w:val="0"/>
                <w14:textFill>
                  <w14:solidFill>
                    <w14:schemeClr w14:val="tx1"/>
                  </w14:solidFill>
                </w14:textFill>
              </w:rPr>
            </w:pPr>
            <w:r>
              <w:rPr>
                <w:rFonts w:ascii="Times New Roman" w:hAnsi="Times New Roman"/>
                <w:i/>
                <w:color w:val="000000" w:themeColor="text1"/>
                <w:kern w:val="0"/>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供暖期实际供热面积，单位为平方米（m</w:t>
            </w:r>
            <w:r>
              <w:rPr>
                <w:rFonts w:hint="eastAsia"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管网</w:t>
      </w:r>
      <w:r>
        <w:rPr>
          <w:rFonts w:ascii="Times New Roman" w:hAnsi="Times New Roman"/>
          <w:color w:val="000000" w:themeColor="text1"/>
          <w:kern w:val="0"/>
          <w:szCs w:val="20"/>
          <w14:textFill>
            <w14:solidFill>
              <w14:schemeClr w14:val="tx1"/>
            </w14:solidFill>
          </w14:textFill>
        </w:rPr>
        <w:t>热损失率应按GB 51161-2016中6.4.4-1、6.4.4-2、6.4.4-3和6.4.4-4计算。</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单位面积补水量应按式（14）计算。</w:t>
      </w:r>
    </w:p>
    <w:p>
      <w:pPr>
        <w:adjustRightInd/>
        <w:snapToGrid w:val="0"/>
        <w:spacing w:line="300" w:lineRule="auto"/>
        <w:ind w:left="-2"/>
        <w:outlineLvl w:val="2"/>
        <w:rPr>
          <w:rFonts w:ascii="Times New Roman"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hint="eastAsia" w:ascii="Cambria Math" w:hAnsi="Cambria Math"/>
                  <w:color w:val="000000" w:themeColor="text1"/>
                  <w:kern w:val="0"/>
                  <w:szCs w:val="20"/>
                  <w14:textFill>
                    <w14:solidFill>
                      <w14:schemeClr w14:val="tx1"/>
                    </w14:solidFill>
                  </w14:textFill>
                </w:rPr>
                <m:t>w</m:t>
              </m:r>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w</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10</m:t>
                  </m:r>
                  <m:ctrlPr>
                    <w:rPr>
                      <w:rFonts w:ascii="Cambria Math" w:hAnsi="Cambria Math"/>
                      <w:i/>
                      <w:color w:val="000000" w:themeColor="text1"/>
                      <w:kern w:val="0"/>
                      <w:szCs w:val="20"/>
                      <w14:textFill>
                        <w14:solidFill>
                          <w14:schemeClr w14:val="tx1"/>
                        </w14:solidFill>
                      </w14:textFill>
                    </w:rPr>
                  </m:ctrlPr>
                </m:e>
                <m:sup>
                  <m:r>
                    <m:rPr/>
                    <w:rPr>
                      <w:rFonts w:ascii="Cambria Math" w:hAnsi="Cambria Math"/>
                      <w:color w:val="000000" w:themeColor="text1"/>
                      <w:kern w:val="0"/>
                      <w:szCs w:val="20"/>
                      <w14:textFill>
                        <w14:solidFill>
                          <w14:schemeClr w14:val="tx1"/>
                        </w14:solidFill>
                      </w14:textFill>
                    </w:rPr>
                    <m:t>3</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A</m:t>
              </m:r>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14</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36"/>
        <w:gridCol w:w="8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w,A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——单位面积补水量，单位为千克每平方米（kg/m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w</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——热网补水量，单位为吨（t）</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kern w:val="0"/>
                <w14:textFill>
                  <w14:solidFill>
                    <w14:schemeClr w14:val="tx1"/>
                  </w14:solidFill>
                </w14:textFill>
              </w:rPr>
            </w:pPr>
            <w:r>
              <w:rPr>
                <w:rFonts w:ascii="Times New Roman" w:hAnsi="Times New Roman"/>
                <w:i/>
                <w:color w:val="000000" w:themeColor="text1"/>
                <w:kern w:val="0"/>
                <w14:textFill>
                  <w14:solidFill>
                    <w14:schemeClr w14:val="tx1"/>
                  </w14:solidFill>
                </w14:textFill>
              </w:rPr>
              <w:t>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供暖期实际供热面积，单位为平方米（m</w:t>
            </w:r>
            <w:r>
              <w:rPr>
                <w:rFonts w:hint="eastAsia"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蒸汽管网最大瞬间流量</w:t>
      </w:r>
      <w:r>
        <w:rPr>
          <w:rFonts w:ascii="Times New Roman" w:hAnsi="Times New Roman"/>
          <w:color w:val="000000" w:themeColor="text1"/>
          <w:kern w:val="0"/>
          <w:szCs w:val="20"/>
          <w14:textFill>
            <w14:solidFill>
              <w14:schemeClr w14:val="tx1"/>
            </w14:solidFill>
          </w14:textFill>
        </w:rPr>
        <w:t>应为统计周期内蒸汽流量的最大值。</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蒸汽网的压力降应为热源厂至各热用户的蒸汽压差与蒸汽管网长度比值的平均值。</w:t>
      </w:r>
    </w:p>
    <w:p>
      <w:pPr>
        <w:numPr>
          <w:ilvl w:val="3"/>
          <w:numId w:val="2"/>
        </w:numPr>
        <w:adjustRightInd/>
        <w:snapToGrid w:val="0"/>
        <w:spacing w:line="300" w:lineRule="auto"/>
        <w:ind w:left="-2" w:leftChars="-1"/>
        <w:outlineLvl w:val="2"/>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蒸汽网的温度降应为热源厂至各热用户的蒸汽温度之差与蒸汽管网长度比值的平均值。</w:t>
      </w:r>
    </w:p>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蒸汽管网综合管损应按式（15）计算</w:t>
      </w:r>
      <w:r>
        <w:rPr>
          <w:rFonts w:hint="eastAsia" w:ascii="宋体" w:hAnsi="Times New Roman"/>
          <w:color w:val="000000" w:themeColor="text1"/>
          <w:kern w:val="0"/>
          <w:szCs w:val="20"/>
          <w14:textFill>
            <w14:solidFill>
              <w14:schemeClr w14:val="tx1"/>
            </w14:solidFill>
          </w14:textFill>
        </w:rPr>
        <w:t>。</w:t>
      </w:r>
    </w:p>
    <w:p>
      <w:pPr>
        <w:adjustRightInd/>
        <w:snapToGrid w:val="0"/>
        <w:spacing w:line="300" w:lineRule="auto"/>
        <w:ind w:left="-2"/>
        <w:outlineLvl w:val="2"/>
        <w:rPr>
          <w:rFonts w:ascii="宋体" w:hAnsi="Times New Roman"/>
          <w:color w:val="000000" w:themeColor="text1"/>
          <w:kern w:val="0"/>
          <w:szCs w:val="20"/>
          <w14:textFill>
            <w14:solidFill>
              <w14:schemeClr w14:val="tx1"/>
            </w14:solidFill>
          </w14:textFill>
        </w:rPr>
      </w:pPr>
      <m:oMathPara>
        <m:oMathParaPr>
          <m:jc m:val="right"/>
        </m:oMathParaPr>
        <m:oMath>
          <m:r>
            <m:rPr/>
            <w:rPr>
              <w:rFonts w:ascii="Cambria Math" w:hAnsi="Cambria Math"/>
              <w:color w:val="000000" w:themeColor="text1"/>
              <w:kern w:val="0"/>
              <w:szCs w:val="20"/>
              <w14:textFill>
                <w14:solidFill>
                  <w14:schemeClr w14:val="tx1"/>
                </w14:solidFill>
              </w14:textFill>
            </w:rPr>
            <m:t>f=</m:t>
          </m:r>
          <m:f>
            <m:fPr>
              <m:ctrlPr>
                <w:rPr>
                  <w:rFonts w:ascii="Cambria Math" w:hAnsi="Cambria Math"/>
                  <w:i/>
                  <w:color w:val="000000" w:themeColor="text1"/>
                  <w:kern w:val="0"/>
                  <w:szCs w:val="20"/>
                  <w14:textFill>
                    <w14:solidFill>
                      <w14:schemeClr w14:val="tx1"/>
                    </w14:solidFill>
                  </w14:textFill>
                </w:rPr>
              </m:ctrlPr>
            </m:fPr>
            <m:num>
              <m:r>
                <m:rPr/>
                <w:rPr>
                  <w:rFonts w:ascii="Cambria Math" w:hAnsi="Cambria Math"/>
                  <w:color w:val="000000" w:themeColor="text1"/>
                  <w:kern w:val="0"/>
                  <w:szCs w:val="20"/>
                  <w14:textFill>
                    <w14:solidFill>
                      <w14:schemeClr w14:val="tx1"/>
                    </w14:solidFill>
                  </w14:textFill>
                </w:rPr>
                <m:t>D×ℎ−</m:t>
              </m:r>
              <m:nary>
                <m:naryPr>
                  <m:chr m:val="∑"/>
                  <m:limLoc m:val="undOvr"/>
                  <m:subHide m:val="1"/>
                  <m:supHide m:val="1"/>
                  <m:ctrlPr>
                    <w:rPr>
                      <w:rFonts w:ascii="Cambria Math" w:hAnsi="Cambria Math"/>
                      <w:i/>
                      <w:color w:val="000000" w:themeColor="text1"/>
                      <w:kern w:val="0"/>
                      <w:szCs w:val="20"/>
                      <w14:textFill>
                        <w14:solidFill>
                          <w14:schemeClr w14:val="tx1"/>
                        </w14:solidFill>
                      </w14:textFill>
                    </w:rPr>
                  </m:ctrlPr>
                </m:naryPr>
                <m:sub>
                  <m:ctrlPr>
                    <w:rPr>
                      <w:rFonts w:ascii="Cambria Math" w:hAnsi="Cambria Math"/>
                      <w:i/>
                      <w:color w:val="000000" w:themeColor="text1"/>
                      <w:kern w:val="0"/>
                      <w:szCs w:val="20"/>
                      <w14:textFill>
                        <w14:solidFill>
                          <w14:schemeClr w14:val="tx1"/>
                        </w14:solidFill>
                      </w14:textFill>
                    </w:rPr>
                  </m:ctrlPr>
                </m:sub>
                <m:sup>
                  <m:ctrlPr>
                    <w:rPr>
                      <w:rFonts w:ascii="Cambria Math" w:hAnsi="Cambria Math"/>
                      <w:i/>
                      <w:color w:val="000000" w:themeColor="text1"/>
                      <w:kern w:val="0"/>
                      <w:szCs w:val="20"/>
                      <w14:textFill>
                        <w14:solidFill>
                          <w14:schemeClr w14:val="tx1"/>
                        </w14:solidFill>
                      </w14:textFill>
                    </w:rPr>
                  </m:ctrlPr>
                </m:sup>
                <m:e>
                  <m:d>
                    <m:dPr>
                      <m:ctrlPr>
                        <w:rPr>
                          <w:rFonts w:ascii="Cambria Math" w:hAnsi="Cambria Math"/>
                          <w:i/>
                          <w:color w:val="000000" w:themeColor="text1"/>
                          <w:kern w:val="0"/>
                          <w:szCs w:val="20"/>
                          <w14:textFill>
                            <w14:solidFill>
                              <w14:schemeClr w14:val="tx1"/>
                            </w14:solidFill>
                          </w14:textFill>
                        </w:rPr>
                      </m:ctrlPr>
                    </m:dPr>
                    <m:e>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D</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i</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ℎ</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i</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e>
                  </m:d>
                  <m:ctrlPr>
                    <w:rPr>
                      <w:rFonts w:ascii="Cambria Math" w:hAnsi="Cambria Math"/>
                      <w:i/>
                      <w:color w:val="000000" w:themeColor="text1"/>
                      <w:kern w:val="0"/>
                      <w:szCs w:val="20"/>
                      <w14:textFill>
                        <w14:solidFill>
                          <w14:schemeClr w14:val="tx1"/>
                        </w14:solidFill>
                      </w14:textFill>
                    </w:rPr>
                  </m:ctrlPr>
                </m:e>
              </m:nary>
              <m:ctrlPr>
                <w:rPr>
                  <w:rFonts w:ascii="Cambria Math" w:hAnsi="Cambria Math"/>
                  <w:i/>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D×ℎ</m:t>
              </m:r>
              <m:ctrlPr>
                <w:rPr>
                  <w:rFonts w:ascii="Cambria Math" w:hAnsi="Cambria Math"/>
                  <w:i/>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×100%   </m:t>
          </m:r>
          <m:r>
            <m:rPr>
              <m:sty m:val="p"/>
            </m:rPr>
            <w:rPr>
              <w:rFonts w:ascii="Cambria Math" w:hAnsi="Cambria Math"/>
              <w:color w:val="000000" w:themeColor="text1"/>
              <w:kern w:val="0"/>
              <w:szCs w:val="20"/>
              <w14:textFill>
                <w14:solidFill>
                  <w14:schemeClr w14:val="tx1"/>
                </w14:solidFill>
              </w14:textFill>
            </w:rPr>
            <m:t xml:space="preserve"> </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15</m:t>
          </m:r>
          <m:r>
            <m:rPr>
              <m:sty m:val="p"/>
            </m:rPr>
            <w:rPr>
              <w:rFonts w:hint="eastAsia" w:ascii="Cambria Math" w:hAnsi="Cambria Math"/>
              <w:color w:val="000000" w:themeColor="text1"/>
              <w:kern w:val="0"/>
              <w:szCs w:val="20"/>
              <w14:textFill>
                <w14:solidFill>
                  <w14:schemeClr w14:val="tx1"/>
                </w14:solidFill>
              </w14:textFill>
            </w:rPr>
            <m:t>）</m:t>
          </m:r>
        </m:oMath>
      </m:oMathPara>
    </w:p>
    <w:p>
      <w:pPr>
        <w:pStyle w:val="116"/>
        <w:ind w:firstLine="420" w:firstLineChars="200"/>
        <w:rPr>
          <w:rFonts w:hAnsi="Times New Roman"/>
          <w:color w:val="000000" w:themeColor="text1"/>
          <w:szCs w:val="20"/>
          <w14:textFill>
            <w14:solidFill>
              <w14:schemeClr w14:val="tx1"/>
            </w14:solidFill>
          </w14:textFill>
        </w:rPr>
      </w:pPr>
      <w:r>
        <w:rPr>
          <w:rFonts w:hint="eastAsia" w:hAnsi="Times New Roman"/>
          <w:color w:val="000000" w:themeColor="text1"/>
          <w:szCs w:val="2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f</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蒸汽管网综合管损</w:t>
            </w:r>
            <w:r>
              <w:rPr>
                <w:rFonts w:hint="eastAsia" w:asci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D</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热源厂出口的蒸汽平均流量，单位为千克每小时（kg/h）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h</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热源厂出口蒸汽的平均焓值，单位为千焦每千克（kJ/kg）</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14:textFill>
                  <w14:solidFill>
                    <w14:schemeClr w14:val="tx1"/>
                  </w14:solidFill>
                </w14:textFill>
              </w:rPr>
            </w:pPr>
            <w:r>
              <w:rPr>
                <w:rFonts w:ascii="Times New Roman" w:hAnsi="Times New Roman"/>
                <w:i/>
                <w:color w:val="000000" w:themeColor="text1"/>
                <w14:textFill>
                  <w14:solidFill>
                    <w14:schemeClr w14:val="tx1"/>
                  </w14:solidFill>
                </w14:textFill>
              </w:rPr>
              <w:t>D</w:t>
            </w:r>
            <w:r>
              <w:rPr>
                <w:rFonts w:ascii="Times New Roman" w:hAnsi="Times New Roman"/>
                <w:color w:val="000000" w:themeColor="text1"/>
                <w:vertAlign w:val="subscript"/>
                <w14:textFill>
                  <w14:solidFill>
                    <w14:schemeClr w14:val="tx1"/>
                  </w14:solidFill>
                </w14:textFill>
              </w:rPr>
              <w:t>i</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第i个热用户入口蒸汽平均流量，单位为千克每小时（kg/h）；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14:textFill>
                  <w14:solidFill>
                    <w14:schemeClr w14:val="tx1"/>
                  </w14:solidFill>
                </w14:textFill>
              </w:rPr>
            </w:pPr>
            <w:r>
              <w:rPr>
                <w:rFonts w:ascii="Times New Roman"/>
                <w:i/>
                <w:color w:val="000000" w:themeColor="text1"/>
                <w14:textFill>
                  <w14:solidFill>
                    <w14:schemeClr w14:val="tx1"/>
                  </w14:solidFill>
                </w14:textFill>
              </w:rPr>
              <w:t>h</w:t>
            </w:r>
            <w:r>
              <w:rPr>
                <w:rFonts w:ascii="Times New Roman"/>
                <w:color w:val="000000" w:themeColor="text1"/>
                <w:vertAlign w:val="subscript"/>
                <w14:textFill>
                  <w14:solidFill>
                    <w14:schemeClr w14:val="tx1"/>
                  </w14:solidFill>
                </w14:textFill>
              </w:rPr>
              <w:t>i</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color w:val="000000" w:themeColor="text1"/>
                <w14:textFill>
                  <w14:solidFill>
                    <w14:schemeClr w14:val="tx1"/>
                  </w14:solidFill>
                </w14:textFill>
              </w:rPr>
              <w:t>第i个热用户入口蒸汽平均焓值，单位为千焦每千克（kJ/kg）。</w:t>
            </w:r>
          </w:p>
        </w:tc>
      </w:tr>
    </w:tbl>
    <w:p>
      <w:pPr>
        <w:numPr>
          <w:ilvl w:val="3"/>
          <w:numId w:val="2"/>
        </w:numPr>
        <w:adjustRightInd/>
        <w:snapToGrid w:val="0"/>
        <w:spacing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域锅炉房热网运行数据统计指标及格式应符合</w:t>
      </w:r>
      <w:r>
        <w:rPr>
          <w:rFonts w:ascii="Times New Roman" w:hAnsi="Times New Roman"/>
          <w:color w:val="000000" w:themeColor="text1"/>
          <w:kern w:val="0"/>
          <w:szCs w:val="20"/>
          <w14:textFill>
            <w14:solidFill>
              <w14:schemeClr w14:val="tx1"/>
            </w14:solidFill>
          </w14:textFill>
        </w:rPr>
        <w:t>表28的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区域锅炉房热网运行数据统计指标及格式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18"/>
        <w:gridCol w:w="5308"/>
        <w:gridCol w:w="1393"/>
        <w:gridCol w:w="1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序号</w:t>
            </w:r>
          </w:p>
        </w:tc>
        <w:tc>
          <w:tcPr>
            <w:tcW w:w="5528"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指标</w:t>
            </w:r>
          </w:p>
        </w:tc>
        <w:tc>
          <w:tcPr>
            <w:tcW w:w="1418"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w:t>
            </w:r>
          </w:p>
        </w:tc>
        <w:tc>
          <w:tcPr>
            <w:tcW w:w="154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5528"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供暖期一次网平均供水温度</w:t>
            </w:r>
          </w:p>
        </w:tc>
        <w:tc>
          <w:tcPr>
            <w:tcW w:w="1418"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547" w:type="dxa"/>
            <w:tcBorders>
              <w:top w:val="single" w:color="auto" w:sz="8" w:space="0"/>
              <w:bottom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552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供暖期一次网平均回水温度</w:t>
            </w:r>
          </w:p>
        </w:tc>
        <w:tc>
          <w:tcPr>
            <w:tcW w:w="141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547"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552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法定供暖期一次网平均供水温度</w:t>
            </w:r>
          </w:p>
        </w:tc>
        <w:tc>
          <w:tcPr>
            <w:tcW w:w="141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547"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552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法定供暖期一次网平均回水温度</w:t>
            </w:r>
          </w:p>
        </w:tc>
        <w:tc>
          <w:tcPr>
            <w:tcW w:w="141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547"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552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热网最大循环流量</w:t>
            </w:r>
          </w:p>
        </w:tc>
        <w:tc>
          <w:tcPr>
            <w:tcW w:w="141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3</w:t>
            </w:r>
            <w:r>
              <w:rPr>
                <w:rFonts w:ascii="Times New Roman" w:hAnsi="Times New Roman"/>
                <w:color w:val="000000" w:themeColor="text1"/>
                <w:kern w:val="0"/>
                <w:sz w:val="18"/>
                <w:szCs w:val="20"/>
                <w14:textFill>
                  <w14:solidFill>
                    <w14:schemeClr w14:val="tx1"/>
                  </w14:solidFill>
                </w14:textFill>
              </w:rPr>
              <w:t>/h</w:t>
            </w:r>
          </w:p>
        </w:tc>
        <w:tc>
          <w:tcPr>
            <w:tcW w:w="1547"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552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热网补水量</w:t>
            </w:r>
          </w:p>
        </w:tc>
        <w:tc>
          <w:tcPr>
            <w:tcW w:w="1418"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t/a</w:t>
            </w:r>
          </w:p>
        </w:tc>
        <w:tc>
          <w:tcPr>
            <w:tcW w:w="1547" w:type="dxa"/>
            <w:tcBorders>
              <w:top w:val="single" w:color="auto" w:sz="4"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552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单位面积最大循环流量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3</w:t>
            </w:r>
            <w:r>
              <w:rPr>
                <w:rFonts w:ascii="Times New Roman" w:hAnsi="Times New Roman"/>
                <w:color w:val="000000" w:themeColor="text1"/>
                <w:kern w:val="0"/>
                <w:sz w:val="18"/>
                <w:szCs w:val="20"/>
                <w14:textFill>
                  <w14:solidFill>
                    <w14:schemeClr w14:val="tx1"/>
                  </w14:solidFill>
                </w14:textFill>
              </w:rPr>
              <w:t>/（h·m</w:t>
            </w:r>
            <w:r>
              <w:rPr>
                <w:rFonts w:ascii="Times New Roman" w:hAnsi="Times New Roman"/>
                <w:color w:val="000000" w:themeColor="text1"/>
                <w:kern w:val="0"/>
                <w:sz w:val="18"/>
                <w:szCs w:val="20"/>
                <w:vertAlign w:val="superscript"/>
                <w14:textFill>
                  <w14:solidFill>
                    <w14:schemeClr w14:val="tx1"/>
                  </w14:solidFill>
                </w14:textFill>
              </w:rPr>
              <w:t>2</w:t>
            </w:r>
            <w:r>
              <w:rPr>
                <w:rFonts w:ascii="Times New Roman" w:hAnsi="Times New Roman"/>
                <w:color w:val="000000" w:themeColor="text1"/>
                <w:kern w:val="0"/>
                <w:sz w:val="18"/>
                <w:szCs w:val="20"/>
                <w14:textFill>
                  <w14:solidFill>
                    <w14:schemeClr w14:val="tx1"/>
                  </w14:solidFill>
                </w14:textFill>
              </w:rPr>
              <w:t>）</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52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管网热损失率</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552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 xml:space="preserve">每月单位面积补水量 </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kg/m</w:t>
            </w:r>
            <w:r>
              <w:rPr>
                <w:rFonts w:ascii="Times New Roman" w:hAnsi="Times New Roman"/>
                <w:color w:val="000000" w:themeColor="text1"/>
                <w:kern w:val="0"/>
                <w:sz w:val="18"/>
                <w:szCs w:val="20"/>
                <w:vertAlign w:val="superscript"/>
                <w14:textFill>
                  <w14:solidFill>
                    <w14:schemeClr w14:val="tx1"/>
                  </w14:solidFill>
                </w14:textFill>
              </w:rPr>
              <w:t>2</w:t>
            </w:r>
            <w:r>
              <w:rPr>
                <w:rFonts w:ascii="Times New Roman" w:hAnsi="Times New Roman"/>
                <w:color w:val="000000" w:themeColor="text1"/>
                <w:kern w:val="0"/>
                <w:sz w:val="18"/>
                <w:szCs w:val="20"/>
                <w14:textFill>
                  <w14:solidFill>
                    <w14:schemeClr w14:val="tx1"/>
                  </w14:solidFill>
                </w14:textFill>
              </w:rPr>
              <w:t>·月</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bl>
    <w:p>
      <w:pPr>
        <w:numPr>
          <w:ilvl w:val="3"/>
          <w:numId w:val="2"/>
        </w:numPr>
        <w:adjustRightInd/>
        <w:snapToGrid w:val="0"/>
        <w:spacing w:before="120" w:beforeLines="50" w:line="300" w:lineRule="auto"/>
        <w:ind w:left="-2" w:leftChars="-1"/>
        <w:outlineLvl w:val="2"/>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区域锅炉房热网运行数据统计</w:t>
      </w:r>
      <w:r>
        <w:rPr>
          <w:rFonts w:ascii="Times New Roman" w:hAnsi="Times New Roman"/>
          <w:color w:val="000000" w:themeColor="text1"/>
          <w:kern w:val="0"/>
          <w:szCs w:val="20"/>
          <w14:textFill>
            <w14:solidFill>
              <w14:schemeClr w14:val="tx1"/>
            </w14:solidFill>
          </w14:textFill>
        </w:rPr>
        <w:t>方</w:t>
      </w:r>
      <w:r>
        <w:rPr>
          <w:rFonts w:ascii="Times New Roman" w:hAnsi="Times New Roman"/>
          <w:color w:val="00B050"/>
          <w:kern w:val="0"/>
          <w:szCs w:val="20"/>
        </w:rPr>
        <w:t>法见</w:t>
      </w:r>
      <w:r>
        <w:rPr>
          <w:rFonts w:ascii="宋体" w:hAnsi="Times New Roman"/>
          <w:color w:val="FF0000"/>
          <w:kern w:val="0"/>
          <w:szCs w:val="20"/>
          <w:highlight w:val="yellow"/>
        </w:rPr>
        <w:t>8.5.2</w:t>
      </w:r>
      <w:r>
        <w:rPr>
          <w:rFonts w:hint="eastAsia" w:ascii="宋体" w:hAnsi="Times New Roman"/>
          <w:color w:val="FF0000"/>
          <w:kern w:val="0"/>
          <w:szCs w:val="20"/>
          <w:highlight w:val="yellow"/>
        </w:rPr>
        <w:t>-</w:t>
      </w:r>
      <w:r>
        <w:rPr>
          <w:rFonts w:ascii="宋体" w:hAnsi="Times New Roman"/>
          <w:color w:val="FF0000"/>
          <w:kern w:val="0"/>
          <w:szCs w:val="20"/>
          <w:highlight w:val="yellow"/>
        </w:rPr>
        <w:t>8.5.7</w:t>
      </w:r>
      <w:r>
        <w:rPr>
          <w:rFonts w:hint="eastAsia" w:ascii="宋体" w:hAnsi="Times New Roman"/>
          <w:color w:val="FF0000"/>
          <w:kern w:val="0"/>
          <w:szCs w:val="20"/>
          <w:highlight w:val="yellow"/>
        </w:rPr>
        <w:t>、8</w:t>
      </w:r>
      <w:r>
        <w:rPr>
          <w:rFonts w:ascii="宋体" w:hAnsi="Times New Roman"/>
          <w:color w:val="FF0000"/>
          <w:kern w:val="0"/>
          <w:szCs w:val="20"/>
          <w:highlight w:val="yellow"/>
        </w:rPr>
        <w:t>.5.10</w:t>
      </w:r>
      <w:r>
        <w:rPr>
          <w:rFonts w:hint="eastAsia" w:ascii="宋体" w:hAnsi="Times New Roman"/>
          <w:color w:val="FF0000"/>
          <w:kern w:val="0"/>
          <w:szCs w:val="20"/>
          <w:highlight w:val="yellow"/>
        </w:rPr>
        <w:t>-</w:t>
      </w:r>
      <w:r>
        <w:rPr>
          <w:rFonts w:ascii="宋体" w:hAnsi="Times New Roman"/>
          <w:color w:val="FF0000"/>
          <w:kern w:val="0"/>
          <w:szCs w:val="20"/>
          <w:highlight w:val="yellow"/>
        </w:rPr>
        <w:t>8.5.12</w:t>
      </w:r>
      <w:r>
        <w:rPr>
          <w:rFonts w:ascii="Times New Roman" w:hAnsi="Times New Roman"/>
          <w:color w:val="000000" w:themeColor="text1"/>
          <w:kern w:val="0"/>
          <w:szCs w:val="20"/>
          <w14:textFill>
            <w14:solidFill>
              <w14:schemeClr w14:val="tx1"/>
            </w14:solidFill>
          </w14:textFill>
        </w:rPr>
        <w:t>的</w:t>
      </w:r>
      <w:r>
        <w:rPr>
          <w:rFonts w:hint="eastAsia" w:ascii="宋体" w:hAnsi="Times New Roman"/>
          <w:color w:val="000000" w:themeColor="text1"/>
          <w:kern w:val="0"/>
          <w:szCs w:val="20"/>
          <w14:textFill>
            <w14:solidFill>
              <w14:schemeClr w14:val="tx1"/>
            </w14:solidFill>
          </w14:textFill>
        </w:rPr>
        <w:t>规定。</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2" w:name="_Toc26200"/>
      <w:r>
        <w:rPr>
          <w:rFonts w:hint="eastAsia" w:ascii="黑体" w:hAnsi="Times New Roman" w:eastAsia="黑体"/>
          <w:color w:val="000000" w:themeColor="text1"/>
          <w:kern w:val="0"/>
          <w:szCs w:val="20"/>
          <w14:textFill>
            <w14:solidFill>
              <w14:schemeClr w14:val="tx1"/>
            </w14:solidFill>
          </w14:textFill>
        </w:rPr>
        <w:t>热力站</w:t>
      </w:r>
      <w:bookmarkEnd w:id="62"/>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热力站运行数据统计指标及格式应符</w:t>
      </w:r>
      <w:r>
        <w:rPr>
          <w:rFonts w:ascii="Times New Roman" w:hAnsi="Times New Roman"/>
          <w:color w:val="000000" w:themeColor="text1"/>
          <w:kern w:val="0"/>
          <w:szCs w:val="20"/>
          <w14:textFill>
            <w14:solidFill>
              <w14:schemeClr w14:val="tx1"/>
            </w14:solidFill>
          </w14:textFill>
        </w:rPr>
        <w:t>合表29的规</w:t>
      </w:r>
      <w:r>
        <w:rPr>
          <w:rFonts w:hint="eastAsia" w:ascii="宋体" w:hAnsi="Times New Roman"/>
          <w:color w:val="000000" w:themeColor="text1"/>
          <w:kern w:val="0"/>
          <w:szCs w:val="20"/>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热力站运行数据统计指标及格式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15"/>
        <w:gridCol w:w="1634"/>
        <w:gridCol w:w="3668"/>
        <w:gridCol w:w="1401"/>
        <w:gridCol w:w="14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序号</w:t>
            </w:r>
          </w:p>
        </w:tc>
        <w:tc>
          <w:tcPr>
            <w:tcW w:w="5528" w:type="dxa"/>
            <w:gridSpan w:val="2"/>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指标</w:t>
            </w:r>
          </w:p>
        </w:tc>
        <w:tc>
          <w:tcPr>
            <w:tcW w:w="1418"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w:t>
            </w:r>
          </w:p>
        </w:tc>
        <w:tc>
          <w:tcPr>
            <w:tcW w:w="1547"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5528" w:type="dxa"/>
            <w:gridSpan w:val="2"/>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实际供热面积</w:t>
            </w:r>
          </w:p>
        </w:tc>
        <w:tc>
          <w:tcPr>
            <w:tcW w:w="1418"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547"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552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供热量（热水）</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552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供热量（蒸汽）</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70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耗电量</w:t>
            </w: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总耗电量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70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一次侧循环水泵耗电量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70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二次侧循环水泵耗电量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170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其他（补水泵、加压泵等）</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52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补水量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t</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552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蒸汽供热的凝结水回收量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t</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70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供热量单耗</w:t>
            </w: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单位面积供热量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GJ/m</w:t>
            </w:r>
            <w:r>
              <w:rPr>
                <w:rFonts w:ascii="Times New Roman" w:hAnsi="Times New Roman"/>
                <w:color w:val="000000" w:themeColor="text1"/>
                <w:kern w:val="0"/>
                <w:sz w:val="18"/>
                <w:szCs w:val="20"/>
                <w:vertAlign w:val="superscript"/>
                <w14:textFill>
                  <w14:solidFill>
                    <w14:schemeClr w14:val="tx1"/>
                  </w14:solidFill>
                </w14:textFill>
              </w:rPr>
              <w:t>2</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170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单位供暖度日数单位面积供热量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kJ/（m</w:t>
            </w:r>
            <w:r>
              <w:rPr>
                <w:rFonts w:ascii="Times New Roman" w:hAnsi="Times New Roman"/>
                <w:color w:val="000000" w:themeColor="text1"/>
                <w:kern w:val="0"/>
                <w:sz w:val="18"/>
                <w:szCs w:val="20"/>
                <w:vertAlign w:val="superscript"/>
                <w14:textFill>
                  <w14:solidFill>
                    <w14:schemeClr w14:val="tx1"/>
                  </w14:solidFill>
                </w14:textFill>
              </w:rPr>
              <w:t>2</w:t>
            </w:r>
            <w:r>
              <w:rPr>
                <w:rFonts w:ascii="Times New Roman" w:hAnsi="Times New Roman"/>
                <w:color w:val="000000" w:themeColor="text1"/>
                <w:kern w:val="0"/>
                <w:sz w:val="18"/>
                <w:szCs w:val="20"/>
                <w14:textFill>
                  <w14:solidFill>
                    <w14:schemeClr w14:val="tx1"/>
                  </w14:solidFill>
                </w14:textFill>
              </w:rPr>
              <w:t>·℃·d）</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170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耗电量单耗</w:t>
            </w: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单位面积耗电量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kWh/m</w:t>
            </w:r>
            <w:r>
              <w:rPr>
                <w:rFonts w:ascii="Times New Roman" w:hAnsi="Times New Roman"/>
                <w:color w:val="000000" w:themeColor="text1"/>
                <w:kern w:val="0"/>
                <w:sz w:val="18"/>
                <w:szCs w:val="20"/>
                <w:vertAlign w:val="superscript"/>
                <w14:textFill>
                  <w14:solidFill>
                    <w14:schemeClr w14:val="tx1"/>
                  </w14:solidFill>
                </w14:textFill>
              </w:rPr>
              <w:t>2</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170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p>
        </w:tc>
        <w:tc>
          <w:tcPr>
            <w:tcW w:w="382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单位供热量输送耗电量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kWh/GJ</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41"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14</w:t>
            </w:r>
          </w:p>
        </w:tc>
        <w:tc>
          <w:tcPr>
            <w:tcW w:w="5528"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每月单位面积补水量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kg/m</w:t>
            </w:r>
            <w:r>
              <w:rPr>
                <w:rFonts w:ascii="Times New Roman" w:hAnsi="Times New Roman"/>
                <w:color w:val="000000" w:themeColor="text1"/>
                <w:kern w:val="0"/>
                <w:sz w:val="18"/>
                <w:szCs w:val="20"/>
                <w:vertAlign w:val="superscript"/>
                <w14:textFill>
                  <w14:solidFill>
                    <w14:schemeClr w14:val="tx1"/>
                  </w14:solidFill>
                </w14:textFill>
              </w:rPr>
              <w:t>2</w:t>
            </w:r>
            <w:r>
              <w:rPr>
                <w:rFonts w:ascii="Times New Roman" w:hAnsi="Times New Roman"/>
                <w:color w:val="000000" w:themeColor="text1"/>
                <w:kern w:val="0"/>
                <w:sz w:val="18"/>
                <w:szCs w:val="20"/>
                <w14:textFill>
                  <w14:solidFill>
                    <w14:schemeClr w14:val="tx1"/>
                  </w14:solidFill>
                </w14:textFill>
              </w:rPr>
              <w:t>·月</w:t>
            </w:r>
          </w:p>
        </w:tc>
        <w:tc>
          <w:tcPr>
            <w:tcW w:w="154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r>
    </w:tbl>
    <w:p>
      <w:pPr>
        <w:numPr>
          <w:ilvl w:val="3"/>
          <w:numId w:val="2"/>
        </w:numPr>
        <w:adjustRightInd/>
        <w:snapToGrid w:val="0"/>
        <w:spacing w:before="120" w:beforeLines="50"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热力站实际供热面积应按</w:t>
      </w:r>
      <w:r>
        <w:rPr>
          <w:rFonts w:ascii="Times New Roman" w:hAnsi="Times New Roman"/>
          <w:color w:val="000000" w:themeColor="text1"/>
          <w:kern w:val="0"/>
          <w:szCs w:val="20"/>
          <w14:textFill>
            <w14:solidFill>
              <w14:schemeClr w14:val="tx1"/>
            </w14:solidFill>
          </w14:textFill>
        </w:rPr>
        <w:t>8.3.2</w:t>
      </w:r>
      <w:r>
        <w:rPr>
          <w:rFonts w:hint="eastAsia" w:ascii="宋体" w:hAnsi="Times New Roman"/>
          <w:color w:val="000000" w:themeColor="text1"/>
          <w:kern w:val="0"/>
          <w:szCs w:val="20"/>
          <w14:textFill>
            <w14:solidFill>
              <w14:schemeClr w14:val="tx1"/>
            </w14:solidFill>
          </w14:textFill>
        </w:rPr>
        <w:t>确定。</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热力站供热量应统计热力站一级管网的供热量。对于采用蒸汽换热的热力站应为进入热力站蒸汽总热量与送往热源厂凝结水总热量的差值。</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热力站总耗电量应统计热力站所有用电设备耗电量。一次侧循环水泵、二次侧循环水泵、补水泵和混水泵的耗电量宜单独计量，照明和控制系统用电宜单独计量。</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热力站内有多个换热系统时，宜对每个换热系统的运行数据单独计量和统计。</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热力站单位面积供热量应按</w:t>
      </w:r>
      <w:r>
        <w:rPr>
          <w:rFonts w:ascii="Times New Roman" w:hAnsi="Times New Roman"/>
          <w:color w:val="000000" w:themeColor="text1"/>
          <w:kern w:val="0"/>
          <w:szCs w:val="20"/>
          <w14:textFill>
            <w14:solidFill>
              <w14:schemeClr w14:val="tx1"/>
            </w14:solidFill>
          </w14:textFill>
        </w:rPr>
        <w:t>式（16）计算</w:t>
      </w:r>
      <w:r>
        <w:rPr>
          <w:rFonts w:hint="eastAsia" w:ascii="宋体" w:hAnsi="Times New Roman"/>
          <w:color w:val="000000" w:themeColor="text1"/>
          <w:kern w:val="0"/>
          <w:szCs w:val="20"/>
          <w14:textFill>
            <w14:solidFill>
              <w14:schemeClr w14:val="tx1"/>
            </w14:solidFill>
          </w14:textFill>
        </w:rPr>
        <w:t>。</w:t>
      </w:r>
    </w:p>
    <w:p>
      <w:pPr>
        <w:adjustRightInd/>
        <w:snapToGrid w:val="0"/>
        <w:spacing w:line="300" w:lineRule="auto"/>
        <w:ind w:left="-2"/>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hint="eastAsia" w:ascii="Cambria Math" w:hAnsi="Cambria Math"/>
                  <w:color w:val="000000" w:themeColor="text1"/>
                  <w:kern w:val="0"/>
                  <w:szCs w:val="20"/>
                  <w14:textFill>
                    <w14:solidFill>
                      <w14:schemeClr w14:val="tx1"/>
                    </w14:solidFill>
                  </w14:textFill>
                </w:rPr>
                <m:t>q</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Sup>
                <m:sSubSupPr>
                  <m:ctrlPr>
                    <w:rPr>
                      <w:rFonts w:ascii="Cambria Math" w:hAnsi="Cambria Math"/>
                      <w:i/>
                      <w:color w:val="000000" w:themeColor="text1"/>
                      <w:kern w:val="0"/>
                      <w:szCs w:val="20"/>
                      <w14:textFill>
                        <w14:solidFill>
                          <w14:schemeClr w14:val="tx1"/>
                        </w14:solidFill>
                      </w14:textFill>
                    </w:rPr>
                  </m:ctrlPr>
                </m:sSub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m:t>
                  </m:r>
                  <m:ctrlPr>
                    <w:rPr>
                      <w:rFonts w:ascii="Cambria Math" w:hAnsi="Cambria Math"/>
                      <w:i/>
                      <w:color w:val="000000" w:themeColor="text1"/>
                      <w:kern w:val="0"/>
                      <w:szCs w:val="20"/>
                      <w14:textFill>
                        <w14:solidFill>
                          <w14:schemeClr w14:val="tx1"/>
                        </w14:solidFill>
                      </w14:textFill>
                    </w:rPr>
                  </m:ctrlPr>
                </m:sub>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bSup>
              <m:ctrlPr>
                <w:rPr>
                  <w:rFonts w:ascii="Cambria Math" w:hAnsi="Cambria Math"/>
                  <w:color w:val="000000" w:themeColor="text1"/>
                  <w:kern w:val="0"/>
                  <w:szCs w:val="20"/>
                  <w14:textFill>
                    <w14:solidFill>
                      <w14:schemeClr w14:val="tx1"/>
                    </w14:solidFill>
                  </w14:textFill>
                </w:rPr>
              </m:ctrlPr>
            </m:num>
            <m:den>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16</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36"/>
        <w:gridCol w:w="8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6"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bscript"/>
                <w14:textFill>
                  <w14:solidFill>
                    <w14:schemeClr w14:val="tx1"/>
                  </w14:solidFill>
                </w14:textFill>
              </w:rPr>
              <w:t>sub,A</w:t>
            </w:r>
          </w:p>
        </w:tc>
        <w:tc>
          <w:tcPr>
            <w:tcW w:w="8043"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——热力站单位面积供热量，单位为吉焦每平方米（GJ/m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6"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m:oMathPara>
              <m:oMathParaPr>
                <m:jc m:val="left"/>
              </m:oMathParaPr>
              <m:oMath>
                <m:sSubSup>
                  <m:sSubSupPr>
                    <m:ctrlPr>
                      <w:rPr>
                        <w:rFonts w:ascii="Cambria Math" w:hAnsi="Cambria Math"/>
                        <w:i/>
                        <w:color w:val="000000" w:themeColor="text1"/>
                        <w:kern w:val="0"/>
                        <w:szCs w:val="20"/>
                        <w14:textFill>
                          <w14:solidFill>
                            <w14:schemeClr w14:val="tx1"/>
                          </w14:solidFill>
                        </w14:textFill>
                      </w:rPr>
                    </m:ctrlPr>
                  </m:sSub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m:t>
                    </m:r>
                    <m:ctrlPr>
                      <w:rPr>
                        <w:rFonts w:ascii="Cambria Math" w:hAnsi="Cambria Math"/>
                        <w:i/>
                        <w:color w:val="000000" w:themeColor="text1"/>
                        <w:kern w:val="0"/>
                        <w:szCs w:val="20"/>
                        <w14:textFill>
                          <w14:solidFill>
                            <w14:schemeClr w14:val="tx1"/>
                          </w14:solidFill>
                        </w14:textFill>
                      </w:rPr>
                    </m:ctrlPr>
                  </m:sub>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bSup>
              </m:oMath>
            </m:oMathPara>
          </w:p>
        </w:tc>
        <w:tc>
          <w:tcPr>
            <w:tcW w:w="8043"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——热力站供热量，单位为吉焦（GJ）；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6"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vertAlign w:val="subscript"/>
                <w14:textFill>
                  <w14:solidFill>
                    <w14:schemeClr w14:val="tx1"/>
                  </w14:solidFill>
                </w14:textFill>
              </w:rPr>
              <w:t xml:space="preserve">sub </w:t>
            </w:r>
          </w:p>
        </w:tc>
        <w:tc>
          <w:tcPr>
            <w:tcW w:w="8043"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——热力站实际供热面积，单位为平方米（m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热力站单位供暖度日数单位面积供热量应按式</w:t>
      </w:r>
      <w:r>
        <w:rPr>
          <w:rFonts w:ascii="Times New Roman" w:hAnsi="Times New Roman"/>
          <w:color w:val="000000" w:themeColor="text1"/>
          <w:kern w:val="0"/>
          <w:szCs w:val="20"/>
          <w14:textFill>
            <w14:solidFill>
              <w14:schemeClr w14:val="tx1"/>
            </w14:solidFill>
          </w14:textFill>
        </w:rPr>
        <w:t>（17）</w:t>
      </w:r>
      <w:r>
        <w:rPr>
          <w:rFonts w:hint="eastAsia" w:ascii="宋体" w:hAnsi="Times New Roman"/>
          <w:color w:val="000000" w:themeColor="text1"/>
          <w:kern w:val="0"/>
          <w:szCs w:val="20"/>
          <w14:textFill>
            <w14:solidFill>
              <w14:schemeClr w14:val="tx1"/>
            </w14:solidFill>
          </w14:textFill>
        </w:rPr>
        <w:t>计算。</w:t>
      </w:r>
    </w:p>
    <w:p>
      <w:pPr>
        <w:adjustRightInd/>
        <w:snapToGrid w:val="0"/>
        <w:spacing w:line="300" w:lineRule="auto"/>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q</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sub,A,HDD18</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sub,A</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10</m:t>
                  </m:r>
                  <m:ctrlPr>
                    <w:rPr>
                      <w:rFonts w:ascii="Cambria Math" w:hAnsi="Cambria Math"/>
                      <w:i/>
                      <w:color w:val="000000" w:themeColor="text1"/>
                      <w:kern w:val="0"/>
                      <w:szCs w:val="20"/>
                      <w14:textFill>
                        <w14:solidFill>
                          <w14:schemeClr w14:val="tx1"/>
                        </w14:solidFill>
                      </w14:textFill>
                    </w:rPr>
                  </m:ctrlPr>
                </m:e>
                <m:sup>
                  <m:r>
                    <m:rPr/>
                    <w:rPr>
                      <w:rFonts w:ascii="Cambria Math" w:hAnsi="Cambria Math"/>
                      <w:color w:val="000000" w:themeColor="text1"/>
                      <w:kern w:val="0"/>
                      <w:szCs w:val="20"/>
                      <w14:textFill>
                        <w14:solidFill>
                          <w14:schemeClr w14:val="tx1"/>
                        </w14:solidFill>
                      </w14:textFill>
                    </w:rPr>
                    <m:t>6</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num>
            <m:den>
              <m:r>
                <m:rPr/>
                <w:rPr>
                  <w:rFonts w:ascii="Cambria Math" w:hAnsi="Cambria Math"/>
                  <w:color w:val="000000" w:themeColor="text1"/>
                  <w:kern w:val="0"/>
                  <w:szCs w:val="20"/>
                  <w14:textFill>
                    <w14:solidFill>
                      <w14:schemeClr w14:val="tx1"/>
                    </w14:solidFill>
                  </w14:textFill>
                </w:rPr>
                <m:t>HDD18</m:t>
              </m:r>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17</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91"/>
        <w:gridCol w:w="7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bscript"/>
                <w14:textFill>
                  <w14:solidFill>
                    <w14:schemeClr w14:val="tx1"/>
                  </w14:solidFill>
                </w14:textFill>
              </w:rPr>
              <w:t>sub,A,HDD18</w:t>
            </w:r>
          </w:p>
        </w:tc>
        <w:tc>
          <w:tcPr>
            <w:tcW w:w="8237" w:type="dxa"/>
          </w:tcPr>
          <w:p>
            <w:pPr>
              <w:tabs>
                <w:tab w:val="center" w:pos="4678"/>
                <w:tab w:val="right" w:leader="middleDot" w:pos="9356"/>
              </w:tabs>
              <w:snapToGrid w:val="0"/>
              <w:spacing w:before="24" w:beforeLines="10" w:after="24" w:afterLines="10" w:line="240" w:lineRule="auto"/>
              <w:ind w:left="470" w:leftChars="1" w:hanging="468" w:hangingChars="223"/>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——热力站单位供暖度日数单位面积供热量，单位为千焦每平方米供暖度日数[kJ/(m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bscript"/>
                <w14:textFill>
                  <w14:solidFill>
                    <w14:schemeClr w14:val="tx1"/>
                  </w14:solidFill>
                </w14:textFill>
              </w:rPr>
              <w:t>sub,A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——热力站单位面积供热量，单位为吉焦每平方米（GJ/m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hint="eastAsia" w:ascii="Times New Roman" w:hAnsi="Times New Roman"/>
                <w:i/>
                <w:color w:val="000000" w:themeColor="text1"/>
                <w:kern w:val="0"/>
                <w:szCs w:val="20"/>
                <w14:textFill>
                  <w14:solidFill>
                    <w14:schemeClr w14:val="tx1"/>
                  </w14:solidFill>
                </w14:textFill>
              </w:rPr>
              <w:t>HDD</w:t>
            </w:r>
            <w:r>
              <w:rPr>
                <w:rFonts w:hint="eastAsia" w:ascii="Times New Roman" w:hAnsi="Times New Roman"/>
                <w:color w:val="000000" w:themeColor="text1"/>
                <w:kern w:val="0"/>
                <w:szCs w:val="20"/>
                <w14:textFill>
                  <w14:solidFill>
                    <w14:schemeClr w14:val="tx1"/>
                  </w14:solidFill>
                </w14:textFill>
              </w:rPr>
              <w:t>18</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供暖度日数，单位为摄氏度天（℃</w:t>
            </w: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d）。</w:t>
            </w:r>
          </w:p>
        </w:tc>
      </w:tr>
    </w:tbl>
    <w:p>
      <w:pPr>
        <w:numPr>
          <w:ilvl w:val="3"/>
          <w:numId w:val="2"/>
        </w:numPr>
        <w:adjustRightInd/>
        <w:snapToGrid w:val="0"/>
        <w:spacing w:line="300" w:lineRule="auto"/>
        <w:ind w:left="0"/>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热力站单位</w:t>
      </w:r>
      <w:r>
        <w:rPr>
          <w:rFonts w:ascii="Times New Roman" w:hAnsi="Times New Roman"/>
          <w:color w:val="000000" w:themeColor="text1"/>
          <w:kern w:val="0"/>
          <w:szCs w:val="20"/>
          <w14:textFill>
            <w14:solidFill>
              <w14:schemeClr w14:val="tx1"/>
            </w14:solidFill>
          </w14:textFill>
        </w:rPr>
        <w:t>面积耗电量应按式（18）计算。</w:t>
      </w:r>
    </w:p>
    <w:p>
      <w:pPr>
        <w:adjustRightInd/>
        <w:snapToGrid w:val="0"/>
        <w:spacing w:line="300" w:lineRule="auto"/>
        <w:rPr>
          <w:rFonts w:ascii="Times New Roman"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e,sub,A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e,sub</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e,sub,1</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num>
            <m:den>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18</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1"/>
        <w:gridCol w:w="7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e,sub,A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——热力站单位面积耗电量，单位为千瓦时每平方米（kWh/m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e,sub</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——热力站总耗电量，单位为千瓦时（kWh）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e,sub,1</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——热力站一次侧循环水泵耗电量，单位为千瓦时（kWh）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kern w:val="0"/>
                <w:szCs w:val="2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vertAlign w:val="subscript"/>
                <w14:textFill>
                  <w14:solidFill>
                    <w14:schemeClr w14:val="tx1"/>
                  </w14:solidFill>
                </w14:textFill>
              </w:rPr>
              <w:t>sub</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——热力站实际供热面积，单位为平方米（m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热力站单位供热量</w:t>
      </w:r>
      <w:r>
        <w:rPr>
          <w:rFonts w:ascii="Times New Roman" w:hAnsi="Times New Roman"/>
          <w:color w:val="000000" w:themeColor="text1"/>
          <w:kern w:val="0"/>
          <w:szCs w:val="20"/>
          <w14:textFill>
            <w14:solidFill>
              <w14:schemeClr w14:val="tx1"/>
            </w14:solidFill>
          </w14:textFill>
        </w:rPr>
        <w:t>输送耗电量应按式（19）计算。</w:t>
      </w:r>
    </w:p>
    <w:p>
      <w:pPr>
        <w:adjustRightInd/>
        <w:snapToGrid w:val="0"/>
        <w:spacing w:line="300" w:lineRule="auto"/>
        <w:ind w:left="-2"/>
        <w:rPr>
          <w:rFonts w:ascii="Times New Roman"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e,sub,Q</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e,sub,2</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num>
            <m:den>
              <m:sSubSup>
                <m:sSubSupPr>
                  <m:ctrlPr>
                    <w:rPr>
                      <w:rFonts w:ascii="Cambria Math" w:hAnsi="Cambria Math"/>
                      <w:i/>
                      <w:color w:val="000000" w:themeColor="text1"/>
                      <w:kern w:val="0"/>
                      <w:szCs w:val="20"/>
                      <w14:textFill>
                        <w14:solidFill>
                          <w14:schemeClr w14:val="tx1"/>
                        </w14:solidFill>
                      </w14:textFill>
                    </w:rPr>
                  </m:ctrlPr>
                </m:sSub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m:t>
                  </m:r>
                  <m:ctrlPr>
                    <w:rPr>
                      <w:rFonts w:ascii="Cambria Math" w:hAnsi="Cambria Math"/>
                      <w:i/>
                      <w:color w:val="000000" w:themeColor="text1"/>
                      <w:kern w:val="0"/>
                      <w:szCs w:val="20"/>
                      <w14:textFill>
                        <w14:solidFill>
                          <w14:schemeClr w14:val="tx1"/>
                        </w14:solidFill>
                      </w14:textFill>
                    </w:rPr>
                  </m:ctrlPr>
                </m:sub>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bSup>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19</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33"/>
        <w:gridCol w:w="7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3"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e,sub,Q</w:t>
            </w:r>
          </w:p>
        </w:tc>
        <w:tc>
          <w:tcPr>
            <w:tcW w:w="7946"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——热力站单位供热量输送耗电量，单位为千瓦时每吉焦（kWh/GJ）；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3"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e,sub,2</w:t>
            </w:r>
          </w:p>
        </w:tc>
        <w:tc>
          <w:tcPr>
            <w:tcW w:w="7946"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——热力站二次侧循环水泵和混水泵耗电量，单位为千瓦时（kWh）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33"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m:oMathPara>
              <m:oMathParaPr>
                <m:jc m:val="left"/>
              </m:oMathParaPr>
              <m:oMath>
                <m:sSubSup>
                  <m:sSubSupPr>
                    <m:ctrlPr>
                      <w:rPr>
                        <w:rFonts w:ascii="Cambria Math" w:hAnsi="Cambria Math"/>
                        <w:i/>
                        <w:color w:val="000000" w:themeColor="text1"/>
                        <w:kern w:val="0"/>
                        <w:szCs w:val="20"/>
                        <w14:textFill>
                          <w14:solidFill>
                            <w14:schemeClr w14:val="tx1"/>
                          </w14:solidFill>
                        </w14:textFill>
                      </w:rPr>
                    </m:ctrlPr>
                  </m:sSubSupPr>
                  <m:e>
                    <m:r>
                      <m:rPr/>
                      <w:rPr>
                        <w:rFonts w:ascii="Cambria Math" w:hAnsi="Cambria Math"/>
                        <w:color w:val="000000" w:themeColor="text1"/>
                        <w:kern w:val="0"/>
                        <w:szCs w:val="20"/>
                        <w14:textFill>
                          <w14:solidFill>
                            <w14:schemeClr w14:val="tx1"/>
                          </w14:solidFill>
                        </w14:textFill>
                      </w:rPr>
                      <m:t>Q</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m:t>
                    </m:r>
                    <m:ctrlPr>
                      <w:rPr>
                        <w:rFonts w:ascii="Cambria Math" w:hAnsi="Cambria Math"/>
                        <w:i/>
                        <w:color w:val="000000" w:themeColor="text1"/>
                        <w:kern w:val="0"/>
                        <w:szCs w:val="20"/>
                        <w14:textFill>
                          <w14:solidFill>
                            <w14:schemeClr w14:val="tx1"/>
                          </w14:solidFill>
                        </w14:textFill>
                      </w:rPr>
                    </m:ctrlPr>
                  </m:sub>
                  <m:sup>
                    <m:r>
                      <m:rPr>
                        <m:sty m:val="p"/>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sup>
                </m:sSubSup>
              </m:oMath>
            </m:oMathPara>
          </w:p>
        </w:tc>
        <w:tc>
          <w:tcPr>
            <w:tcW w:w="7946"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热力站供热量，单位为吉焦（GJ）。</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热力站单位面积补水量应按</w:t>
      </w:r>
      <w:r>
        <w:rPr>
          <w:rFonts w:ascii="Times New Roman" w:hAnsi="Times New Roman"/>
          <w:color w:val="000000" w:themeColor="text1"/>
          <w:kern w:val="0"/>
          <w:szCs w:val="20"/>
          <w14:textFill>
            <w14:solidFill>
              <w14:schemeClr w14:val="tx1"/>
            </w14:solidFill>
          </w14:textFill>
        </w:rPr>
        <w:t>式（20）计</w:t>
      </w:r>
      <w:r>
        <w:rPr>
          <w:rFonts w:hint="eastAsia" w:ascii="宋体" w:hAnsi="Times New Roman"/>
          <w:color w:val="000000" w:themeColor="text1"/>
          <w:kern w:val="0"/>
          <w:szCs w:val="20"/>
          <w14:textFill>
            <w14:solidFill>
              <w14:schemeClr w14:val="tx1"/>
            </w14:solidFill>
          </w14:textFill>
        </w:rPr>
        <w:t>算。</w:t>
      </w:r>
    </w:p>
    <w:p>
      <w:pPr>
        <w:adjustRightInd/>
        <w:snapToGrid w:val="0"/>
        <w:spacing w:line="300" w:lineRule="auto"/>
        <w:rPr>
          <w:rFonts w:ascii="宋体"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w,sub.A</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f>
            <m:fPr>
              <m:ctrlPr>
                <w:rPr>
                  <w:rFonts w:ascii="Cambria Math" w:hAnsi="Cambria Math"/>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B</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w,sub</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p>
                <m:sSupPr>
                  <m:ctrlPr>
                    <w:rPr>
                      <w:rFonts w:ascii="Cambria Math" w:hAnsi="Cambria Math"/>
                      <w:i/>
                      <w:color w:val="000000" w:themeColor="text1"/>
                      <w:kern w:val="0"/>
                      <w:szCs w:val="20"/>
                      <w14:textFill>
                        <w14:solidFill>
                          <w14:schemeClr w14:val="tx1"/>
                        </w14:solidFill>
                      </w14:textFill>
                    </w:rPr>
                  </m:ctrlPr>
                </m:sSupPr>
                <m:e>
                  <m:r>
                    <m:rPr/>
                    <w:rPr>
                      <w:rFonts w:ascii="Cambria Math" w:hAnsi="Cambria Math"/>
                      <w:color w:val="000000" w:themeColor="text1"/>
                      <w:kern w:val="0"/>
                      <w:szCs w:val="20"/>
                      <w14:textFill>
                        <w14:solidFill>
                          <w14:schemeClr w14:val="tx1"/>
                        </w14:solidFill>
                      </w14:textFill>
                    </w:rPr>
                    <m:t>10</m:t>
                  </m:r>
                  <m:ctrlPr>
                    <w:rPr>
                      <w:rFonts w:ascii="Cambria Math" w:hAnsi="Cambria Math"/>
                      <w:i/>
                      <w:color w:val="000000" w:themeColor="text1"/>
                      <w:kern w:val="0"/>
                      <w:szCs w:val="20"/>
                      <w14:textFill>
                        <w14:solidFill>
                          <w14:schemeClr w14:val="tx1"/>
                        </w14:solidFill>
                      </w14:textFill>
                    </w:rPr>
                  </m:ctrlPr>
                </m:e>
                <m:sup>
                  <m:r>
                    <m:rPr/>
                    <w:rPr>
                      <w:rFonts w:ascii="Cambria Math" w:hAnsi="Cambria Math"/>
                      <w:color w:val="000000" w:themeColor="text1"/>
                      <w:kern w:val="0"/>
                      <w:szCs w:val="20"/>
                      <w14:textFill>
                        <w14:solidFill>
                          <w14:schemeClr w14:val="tx1"/>
                        </w14:solidFill>
                      </w14:textFill>
                    </w:rPr>
                    <m:t>3</m:t>
                  </m:r>
                  <m:ctrlPr>
                    <w:rPr>
                      <w:rFonts w:ascii="Cambria Math" w:hAnsi="Cambria Math"/>
                      <w:i/>
                      <w:color w:val="000000" w:themeColor="text1"/>
                      <w:kern w:val="0"/>
                      <w:szCs w:val="20"/>
                      <w14:textFill>
                        <w14:solidFill>
                          <w14:schemeClr w14:val="tx1"/>
                        </w14:solidFill>
                      </w14:textFill>
                    </w:rPr>
                  </m:ctrlPr>
                </m:sup>
              </m:sSup>
              <m:ctrlPr>
                <w:rPr>
                  <w:rFonts w:ascii="Cambria Math" w:hAnsi="Cambria Math"/>
                  <w:color w:val="000000" w:themeColor="text1"/>
                  <w:kern w:val="0"/>
                  <w:szCs w:val="20"/>
                  <w14:textFill>
                    <w14:solidFill>
                      <w14:schemeClr w14:val="tx1"/>
                    </w14:solidFill>
                  </w14:textFill>
                </w:rPr>
              </m:ctrlPr>
            </m:num>
            <m:den>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A</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sub</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20</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72"/>
        <w:gridCol w:w="7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w,sub,A</w:t>
            </w:r>
          </w:p>
        </w:tc>
        <w:tc>
          <w:tcPr>
            <w:tcW w:w="790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——热力站单位面积补水量，单位为千克每平方米（kg/m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B</w:t>
            </w:r>
            <w:r>
              <w:rPr>
                <w:rFonts w:ascii="Times New Roman" w:hAnsi="Times New Roman"/>
                <w:color w:val="000000" w:themeColor="text1"/>
                <w:kern w:val="0"/>
                <w:szCs w:val="20"/>
                <w:vertAlign w:val="subscript"/>
                <w14:textFill>
                  <w14:solidFill>
                    <w14:schemeClr w14:val="tx1"/>
                  </w14:solidFill>
                </w14:textFill>
              </w:rPr>
              <w:t>w,sub</w:t>
            </w:r>
          </w:p>
        </w:tc>
        <w:tc>
          <w:tcPr>
            <w:tcW w:w="790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——热力站补水量，单位为吨（t）</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7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vertAlign w:val="subscript"/>
                <w14:textFill>
                  <w14:solidFill>
                    <w14:schemeClr w14:val="tx1"/>
                  </w14:solidFill>
                </w14:textFill>
              </w:rPr>
              <w:t>sub</w:t>
            </w:r>
          </w:p>
        </w:tc>
        <w:tc>
          <w:tcPr>
            <w:tcW w:w="790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——热力站实际供热面积，单位为平方米（m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ascii="Times New Roman" w:hAnsi="Times New Roman"/>
                <w:color w:val="000000" w:themeColor="text1"/>
                <w:kern w:val="0"/>
                <w:szCs w:val="20"/>
                <w14:textFill>
                  <w14:solidFill>
                    <w14:schemeClr w14:val="tx1"/>
                  </w14:solidFill>
                </w14:textFill>
              </w:rPr>
              <w:t>）</w:t>
            </w:r>
            <w:r>
              <w:rPr>
                <w:rFonts w:hint="eastAsia" w:ascii="Times New Roman" w:hAnsi="Times New Roman"/>
                <w:color w:val="000000" w:themeColor="text1"/>
                <w:kern w:val="0"/>
                <w:szCs w:val="20"/>
                <w14:textFill>
                  <w14:solidFill>
                    <w14:schemeClr w14:val="tx1"/>
                  </w14:solidFill>
                </w14:textFill>
              </w:rPr>
              <w:t>。</w:t>
            </w:r>
          </w:p>
        </w:tc>
      </w:tr>
    </w:tbl>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蒸汽凝结水回收量应为热力站在统计周期内送往热源厂的蒸汽凝结水总量。</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3" w:name="_Toc5965"/>
      <w:r>
        <w:rPr>
          <w:rFonts w:hint="eastAsia" w:ascii="黑体" w:hAnsi="Times New Roman" w:eastAsia="黑体"/>
          <w:color w:val="000000" w:themeColor="text1"/>
          <w:kern w:val="0"/>
          <w:szCs w:val="20"/>
          <w14:textFill>
            <w14:solidFill>
              <w14:schemeClr w14:val="tx1"/>
            </w14:solidFill>
          </w14:textFill>
        </w:rPr>
        <w:t>热用户</w:t>
      </w:r>
      <w:bookmarkEnd w:id="63"/>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热用户运行数据应按供热系统或热力站、单栋建筑物的层次统计。</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供热系统或热力站热用户运行数据统计指标及格式</w:t>
      </w:r>
      <w:r>
        <w:rPr>
          <w:rFonts w:ascii="Times New Roman"/>
          <w:color w:val="000000" w:themeColor="text1"/>
          <w14:textFill>
            <w14:solidFill>
              <w14:schemeClr w14:val="tx1"/>
            </w14:solidFill>
          </w14:textFill>
        </w:rPr>
        <w:t>应符合表30的</w:t>
      </w:r>
      <w:r>
        <w:rPr>
          <w:rFonts w:hint="eastAsia"/>
          <w:color w:val="000000" w:themeColor="text1"/>
          <w14:textFill>
            <w14:solidFill>
              <w14:schemeClr w14:val="tx1"/>
            </w14:solidFill>
          </w14:textFill>
        </w:rPr>
        <w:t>规定。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供热系统或热力站热用户运行数据统计指标及格式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5"/>
        <w:gridCol w:w="1080"/>
        <w:gridCol w:w="814"/>
        <w:gridCol w:w="977"/>
        <w:gridCol w:w="2551"/>
        <w:gridCol w:w="1326"/>
        <w:gridCol w:w="13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序号</w:t>
            </w:r>
          </w:p>
        </w:tc>
        <w:tc>
          <w:tcPr>
            <w:tcW w:w="5422" w:type="dxa"/>
            <w:gridSpan w:val="4"/>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指标</w:t>
            </w:r>
          </w:p>
        </w:tc>
        <w:tc>
          <w:tcPr>
            <w:tcW w:w="1326"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w:t>
            </w:r>
          </w:p>
        </w:tc>
        <w:tc>
          <w:tcPr>
            <w:tcW w:w="1327" w:type="dxa"/>
            <w:tcBorders>
              <w:top w:val="single" w:color="auto" w:sz="8" w:space="0"/>
              <w:bottom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w:t>
            </w:r>
          </w:p>
        </w:tc>
        <w:tc>
          <w:tcPr>
            <w:tcW w:w="1080" w:type="dxa"/>
            <w:vMerge w:val="restart"/>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热用户数量</w:t>
            </w:r>
          </w:p>
        </w:tc>
        <w:tc>
          <w:tcPr>
            <w:tcW w:w="4342" w:type="dxa"/>
            <w:gridSpan w:val="3"/>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热用户总数量</w:t>
            </w:r>
          </w:p>
        </w:tc>
        <w:tc>
          <w:tcPr>
            <w:tcW w:w="1326"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公共建筑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3</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居住建筑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4</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342"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报停用户数量</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5</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公共建筑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6</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居住建筑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7</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342"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实际缴纳热费用户数量</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8</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restart"/>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公共建筑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9</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居住建筑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10</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报停缴纳热费用户数量</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11</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77"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255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公共建筑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12</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255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居住建筑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户</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13</w:t>
            </w:r>
          </w:p>
        </w:tc>
        <w:tc>
          <w:tcPr>
            <w:tcW w:w="1080"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供热面积</w:t>
            </w:r>
          </w:p>
        </w:tc>
        <w:tc>
          <w:tcPr>
            <w:tcW w:w="4342"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实际供热面积</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14</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公共建筑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15</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77"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255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节能建筑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16</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255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非节能建筑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17</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3528"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居住建筑</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18</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77"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255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非节能及一步节能</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19</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255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二步及三步节能</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20</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81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77"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255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四步及以上节能</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21</w:t>
            </w:r>
          </w:p>
        </w:tc>
        <w:tc>
          <w:tcPr>
            <w:tcW w:w="1080" w:type="dxa"/>
            <w:vMerge w:val="restart"/>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收费类型</w:t>
            </w:r>
          </w:p>
        </w:tc>
        <w:tc>
          <w:tcPr>
            <w:tcW w:w="4342"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按面积收费</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22</w:t>
            </w:r>
          </w:p>
        </w:tc>
        <w:tc>
          <w:tcPr>
            <w:tcW w:w="1080"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342"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按热计量收费</w:t>
            </w:r>
          </w:p>
        </w:tc>
        <w:tc>
          <w:tcPr>
            <w:tcW w:w="132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p>
        </w:tc>
        <w:tc>
          <w:tcPr>
            <w:tcW w:w="1327"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23</w:t>
            </w:r>
          </w:p>
        </w:tc>
        <w:tc>
          <w:tcPr>
            <w:tcW w:w="1080" w:type="dxa"/>
            <w:vMerge w:val="restart"/>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供热量</w:t>
            </w:r>
          </w:p>
        </w:tc>
        <w:tc>
          <w:tcPr>
            <w:tcW w:w="4342" w:type="dxa"/>
            <w:gridSpan w:val="3"/>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总供热量</w:t>
            </w:r>
          </w:p>
        </w:tc>
        <w:tc>
          <w:tcPr>
            <w:tcW w:w="1326" w:type="dxa"/>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GJ</w:t>
            </w:r>
          </w:p>
        </w:tc>
        <w:tc>
          <w:tcPr>
            <w:tcW w:w="1327" w:type="dxa"/>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5" w:type="dxa"/>
            <w:tcBorders>
              <w:top w:val="single" w:color="auto" w:sz="4" w:space="0"/>
              <w:bottom w:val="single" w:color="000000"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24</w:t>
            </w:r>
          </w:p>
        </w:tc>
        <w:tc>
          <w:tcPr>
            <w:tcW w:w="1080" w:type="dxa"/>
            <w:vMerge w:val="continue"/>
            <w:tcBorders>
              <w:top w:val="single" w:color="auto" w:sz="4" w:space="0"/>
              <w:bottom w:val="single" w:color="000000"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342" w:type="dxa"/>
            <w:gridSpan w:val="3"/>
            <w:tcBorders>
              <w:top w:val="single" w:color="auto" w:sz="4" w:space="0"/>
              <w:bottom w:val="single" w:color="000000"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单位面积供热量</w:t>
            </w:r>
          </w:p>
        </w:tc>
        <w:tc>
          <w:tcPr>
            <w:tcW w:w="1326" w:type="dxa"/>
            <w:tcBorders>
              <w:top w:val="single" w:color="auto" w:sz="4" w:space="0"/>
              <w:bottom w:val="single" w:color="000000"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GJ/m</w:t>
            </w:r>
            <w:r>
              <w:rPr>
                <w:rFonts w:ascii="Times New Roman"/>
                <w:color w:val="000000" w:themeColor="text1"/>
                <w:szCs w:val="18"/>
                <w:vertAlign w:val="superscript"/>
                <w14:textFill>
                  <w14:solidFill>
                    <w14:schemeClr w14:val="tx1"/>
                  </w14:solidFill>
                </w14:textFill>
              </w:rPr>
              <w:t>2</w:t>
            </w:r>
          </w:p>
        </w:tc>
        <w:tc>
          <w:tcPr>
            <w:tcW w:w="1327" w:type="dxa"/>
            <w:tcBorders>
              <w:top w:val="single" w:color="auto" w:sz="4" w:space="0"/>
              <w:bottom w:val="single" w:color="000000"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3</w:t>
            </w:r>
          </w:p>
        </w:tc>
      </w:tr>
    </w:tbl>
    <w:p>
      <w:pPr>
        <w:pStyle w:val="168"/>
        <w:snapToGrid w:val="0"/>
        <w:spacing w:before="120" w:beforeLines="50"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单栋建筑物热用户运行数据统计指标及</w:t>
      </w:r>
      <w:r>
        <w:rPr>
          <w:rFonts w:ascii="Times New Roman"/>
          <w:color w:val="000000" w:themeColor="text1"/>
          <w14:textFill>
            <w14:solidFill>
              <w14:schemeClr w14:val="tx1"/>
            </w14:solidFill>
          </w14:textFill>
        </w:rPr>
        <w:t>格式应符合表31的</w:t>
      </w:r>
      <w:r>
        <w:rPr>
          <w:rFonts w:hint="eastAsia"/>
          <w:color w:val="000000" w:themeColor="text1"/>
          <w14:textFill>
            <w14:solidFill>
              <w14:schemeClr w14:val="tx1"/>
            </w14:solidFill>
          </w14:textFill>
        </w:rPr>
        <w:t>规定。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单栋建筑物热用户运行数据统计指标及格式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75"/>
        <w:gridCol w:w="1348"/>
        <w:gridCol w:w="1564"/>
        <w:gridCol w:w="8"/>
        <w:gridCol w:w="2720"/>
        <w:gridCol w:w="1282"/>
        <w:gridCol w:w="12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序号</w:t>
            </w:r>
          </w:p>
        </w:tc>
        <w:tc>
          <w:tcPr>
            <w:tcW w:w="5640" w:type="dxa"/>
            <w:gridSpan w:val="4"/>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282"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28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1348" w:type="dxa"/>
            <w:vMerge w:val="restart"/>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基本信息</w:t>
            </w:r>
          </w:p>
        </w:tc>
        <w:tc>
          <w:tcPr>
            <w:tcW w:w="4292" w:type="dxa"/>
            <w:gridSpan w:val="3"/>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名称</w:t>
            </w:r>
          </w:p>
        </w:tc>
        <w:tc>
          <w:tcPr>
            <w:tcW w:w="1282"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tcBorders>
              <w:top w:val="single" w:color="auto" w:sz="8" w:space="0"/>
            </w:tcBorders>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292"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编号</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292"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建筑年代</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年</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292" w:type="dxa"/>
            <w:gridSpan w:val="3"/>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建筑类型：□公共建筑  □居住建筑</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348"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节能等级</w:t>
            </w:r>
          </w:p>
        </w:tc>
        <w:tc>
          <w:tcPr>
            <w:tcW w:w="4292" w:type="dxa"/>
            <w:gridSpan w:val="3"/>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公共建筑：□节能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□非节能</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4292" w:type="dxa"/>
            <w:gridSpan w:val="3"/>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居住建筑：□一步节能及非节能</w:t>
            </w:r>
          </w:p>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□二步及三步节能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□四步节能</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5640" w:type="dxa"/>
            <w:gridSpan w:val="4"/>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供热收费方式</w:t>
            </w:r>
            <w:r>
              <w:rPr>
                <w:rFonts w:hint="eastAsia" w:ascii="宋体" w:hAnsi="Times New Roman"/>
                <w:color w:val="000000" w:themeColor="text1"/>
                <w:kern w:val="0"/>
                <w:sz w:val="18"/>
                <w:szCs w:val="20"/>
                <w14:textFill>
                  <w14:solidFill>
                    <w14:schemeClr w14:val="tx1"/>
                  </w14:solidFill>
                </w14:textFill>
              </w:rPr>
              <w:t xml:space="preserve">：□按面积收费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□按热计量收费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□其他</w:t>
            </w:r>
            <w:r>
              <w:rPr>
                <w:rFonts w:hint="eastAsia" w:ascii="宋体" w:hAnsi="Times New Roman"/>
                <w:color w:val="000000" w:themeColor="text1"/>
                <w:kern w:val="0"/>
                <w:sz w:val="18"/>
                <w:szCs w:val="20"/>
                <w:u w:val="single"/>
                <w14:textFill>
                  <w14:solidFill>
                    <w14:schemeClr w14:val="tx1"/>
                  </w14:solidFill>
                </w14:textFill>
              </w:rPr>
              <w:t xml:space="preserve"> </w:t>
            </w:r>
            <w:r>
              <w:rPr>
                <w:rFonts w:ascii="宋体" w:hAnsi="Times New Roman"/>
                <w:color w:val="000000" w:themeColor="text1"/>
                <w:kern w:val="0"/>
                <w:sz w:val="18"/>
                <w:szCs w:val="20"/>
                <w:u w:val="single"/>
                <w14:textFill>
                  <w14:solidFill>
                    <w14:schemeClr w14:val="tx1"/>
                  </w14:solidFill>
                </w14:textFill>
              </w:rPr>
              <w:t xml:space="preserve">    </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640" w:type="dxa"/>
            <w:gridSpan w:val="4"/>
            <w:shd w:val="clear" w:color="auto" w:fill="auto"/>
            <w:vAlign w:val="center"/>
          </w:tcPr>
          <w:p>
            <w:pPr>
              <w:widowControl/>
              <w:autoSpaceDE w:val="0"/>
              <w:autoSpaceDN w:val="0"/>
              <w:adjustRightInd/>
              <w:snapToGrid w:val="0"/>
              <w:spacing w:before="10" w:after="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采暖末端形式：□散热器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□地板辐射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 □风机盘管</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1348"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用户数量</w:t>
            </w:r>
          </w:p>
        </w:tc>
        <w:tc>
          <w:tcPr>
            <w:tcW w:w="4292"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总用户数量</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572" w:type="dxa"/>
            <w:gridSpan w:val="2"/>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其中</w:t>
            </w:r>
          </w:p>
        </w:tc>
        <w:tc>
          <w:tcPr>
            <w:tcW w:w="2720"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实际缴纳热费用户数量</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户</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5640" w:type="dxa"/>
            <w:gridSpan w:val="4"/>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热费收缴率</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1348" w:type="dxa"/>
            <w:vMerge w:val="restart"/>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供热面积</w:t>
            </w:r>
          </w:p>
        </w:tc>
        <w:tc>
          <w:tcPr>
            <w:tcW w:w="4292" w:type="dxa"/>
            <w:gridSpan w:val="3"/>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总供热面积</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1348" w:type="dxa"/>
            <w:vMerge w:val="continue"/>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p>
        </w:tc>
        <w:tc>
          <w:tcPr>
            <w:tcW w:w="1564" w:type="dxa"/>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其中</w:t>
            </w:r>
          </w:p>
        </w:tc>
        <w:tc>
          <w:tcPr>
            <w:tcW w:w="2728" w:type="dxa"/>
            <w:gridSpan w:val="2"/>
            <w:shd w:val="clear" w:color="auto" w:fill="auto"/>
            <w:vAlign w:val="center"/>
          </w:tcPr>
          <w:p>
            <w:pPr>
              <w:autoSpaceDE w:val="0"/>
              <w:autoSpaceDN w:val="0"/>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实际供热面积</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m</w:t>
            </w:r>
            <w:r>
              <w:rPr>
                <w:rFonts w:ascii="Times New Roman" w:hAnsi="Times New Roman"/>
                <w:color w:val="000000" w:themeColor="text1"/>
                <w:kern w:val="0"/>
                <w:sz w:val="18"/>
                <w:szCs w:val="20"/>
                <w:vertAlign w:val="superscript"/>
                <w14:textFill>
                  <w14:solidFill>
                    <w14:schemeClr w14:val="tx1"/>
                  </w14:solidFill>
                </w14:textFill>
              </w:rPr>
              <w:t>2</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14</w:t>
            </w:r>
          </w:p>
        </w:tc>
        <w:tc>
          <w:tcPr>
            <w:tcW w:w="5640" w:type="dxa"/>
            <w:gridSpan w:val="4"/>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平均室内温度</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15</w:t>
            </w:r>
          </w:p>
        </w:tc>
        <w:tc>
          <w:tcPr>
            <w:tcW w:w="5640" w:type="dxa"/>
            <w:gridSpan w:val="4"/>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室内温度达标率</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16</w:t>
            </w:r>
          </w:p>
        </w:tc>
        <w:tc>
          <w:tcPr>
            <w:tcW w:w="5640" w:type="dxa"/>
            <w:gridSpan w:val="4"/>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室内温度超标率</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17</w:t>
            </w:r>
          </w:p>
        </w:tc>
        <w:tc>
          <w:tcPr>
            <w:tcW w:w="5640" w:type="dxa"/>
            <w:gridSpan w:val="4"/>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热计量收费建筑</w:t>
            </w:r>
            <w:r>
              <w:rPr>
                <w:rFonts w:hint="eastAsia" w:ascii="宋体" w:hAnsi="Times New Roman"/>
                <w:color w:val="000000" w:themeColor="text1"/>
                <w:kern w:val="0"/>
                <w:sz w:val="18"/>
                <w:szCs w:val="20"/>
                <w14:textFill>
                  <w14:solidFill>
                    <w14:schemeClr w14:val="tx1"/>
                  </w14:solidFill>
                </w14:textFill>
              </w:rPr>
              <w:t>供热量</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75"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18</w:t>
            </w:r>
          </w:p>
        </w:tc>
        <w:tc>
          <w:tcPr>
            <w:tcW w:w="5640" w:type="dxa"/>
            <w:gridSpan w:val="4"/>
            <w:shd w:val="clear" w:color="auto" w:fill="auto"/>
            <w:vAlign w:val="center"/>
          </w:tcPr>
          <w:p>
            <w:pPr>
              <w:widowControl/>
              <w:autoSpaceDE w:val="0"/>
              <w:autoSpaceDN w:val="0"/>
              <w:adjustRightInd/>
              <w:snapToGrid w:val="0"/>
              <w:spacing w:before="10" w:after="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热计量收费建筑单位面积供热量</w:t>
            </w:r>
          </w:p>
        </w:tc>
        <w:tc>
          <w:tcPr>
            <w:tcW w:w="1282"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GJ/m</w:t>
            </w:r>
            <w:r>
              <w:rPr>
                <w:rFonts w:ascii="Times New Roman" w:hAnsi="Times New Roman"/>
                <w:color w:val="000000" w:themeColor="text1"/>
                <w:kern w:val="0"/>
                <w:sz w:val="18"/>
                <w:szCs w:val="20"/>
                <w:vertAlign w:val="superscript"/>
                <w14:textFill>
                  <w14:solidFill>
                    <w14:schemeClr w14:val="tx1"/>
                  </w14:solidFill>
                </w14:textFill>
              </w:rPr>
              <w:t>2</w:t>
            </w:r>
          </w:p>
        </w:tc>
        <w:tc>
          <w:tcPr>
            <w:tcW w:w="1283" w:type="dxa"/>
            <w:shd w:val="clear" w:color="auto" w:fill="auto"/>
            <w:vAlign w:val="center"/>
          </w:tcPr>
          <w:p>
            <w:pPr>
              <w:widowControl/>
              <w:autoSpaceDE w:val="0"/>
              <w:autoSpaceDN w:val="0"/>
              <w:adjustRightInd/>
              <w:snapToGrid w:val="0"/>
              <w:spacing w:before="10" w:after="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r>
    </w:tbl>
    <w:p>
      <w:pPr>
        <w:pStyle w:val="168"/>
        <w:snapToGrid w:val="0"/>
        <w:spacing w:before="120" w:beforeLines="50"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室内温度达标率是指统计范围内用户室内供暖温度达到当地规定的标准的用户数量占总用户数量的百分比。</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室内温度超标率是指统计范围内用户室内供暖温度超过到当地规定的室温标准上限的用户数量占总用户数量的百分比。</w:t>
      </w:r>
    </w:p>
    <w:p>
      <w:pPr>
        <w:pStyle w:val="168"/>
        <w:snapToGrid w:val="0"/>
        <w:spacing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热计量收费建筑单位面积供热量应按式</w:t>
      </w:r>
      <w:r>
        <w:rPr>
          <w:rFonts w:ascii="Times New Roman"/>
          <w:color w:val="000000" w:themeColor="text1"/>
          <w14:textFill>
            <w14:solidFill>
              <w14:schemeClr w14:val="tx1"/>
            </w14:solidFill>
          </w14:textFill>
        </w:rPr>
        <w:t>（21）计</w:t>
      </w:r>
      <w:r>
        <w:rPr>
          <w:rFonts w:hint="eastAsia"/>
          <w:color w:val="000000" w:themeColor="text1"/>
          <w14:textFill>
            <w14:solidFill>
              <w14:schemeClr w14:val="tx1"/>
            </w14:solidFill>
          </w14:textFill>
        </w:rPr>
        <w:t>算。</w:t>
      </w:r>
    </w:p>
    <w:p>
      <w:pPr>
        <w:pStyle w:val="168"/>
        <w:numPr>
          <w:ilvl w:val="0"/>
          <w:numId w:val="0"/>
        </w:numPr>
        <w:snapToGrid w:val="0"/>
        <w:spacing w:line="300" w:lineRule="auto"/>
        <w:ind w:left="-2"/>
        <w:rPr>
          <w:color w:val="000000" w:themeColor="text1"/>
          <w14:textFill>
            <w14:solidFill>
              <w14:schemeClr w14:val="tx1"/>
            </w14:solidFill>
          </w14:textFill>
        </w:rPr>
      </w:pPr>
      <m:oMathPara>
        <m:oMathParaPr>
          <m:jc m:val="right"/>
        </m:oMathPara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q</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b,A</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sSubSup>
                <m:sSubSupPr>
                  <m:ctrlPr>
                    <w:rPr>
                      <w:rFonts w:ascii="Cambria Math" w:hAnsi="Cambria Math"/>
                      <w:i/>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Q</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m:t>
                  </m:r>
                  <m:ctrlPr>
                    <w:rPr>
                      <w:rFonts w:ascii="Cambria Math" w:hAnsi="Cambria Math"/>
                      <w:i/>
                      <w:color w:val="000000" w:themeColor="text1"/>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sup>
              </m:sSubSup>
              <m:ctrlPr>
                <w:rPr>
                  <w:rFonts w:ascii="Cambria Math" w:hAnsi="Cambria Math"/>
                  <w:color w:val="000000" w:themeColor="text1"/>
                  <w14:textFill>
                    <w14:solidFill>
                      <w14:schemeClr w14:val="tx1"/>
                    </w14:solidFill>
                  </w14:textFill>
                </w:rPr>
              </m:ctrlPr>
            </m:num>
            <m:den>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21</m:t>
          </m:r>
          <m:r>
            <m:rPr>
              <m:sty m:val="p"/>
            </m:rPr>
            <w:rPr>
              <w:rFonts w:hint="eastAsia" w:ascii="Cambria Math" w:hAnsi="Cambria Math"/>
              <w:color w:val="000000" w:themeColor="text1"/>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06"/>
        <w:gridCol w:w="8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q</w:t>
            </w:r>
            <w:r>
              <w:rPr>
                <w:rFonts w:ascii="Times New Roman" w:hAnsi="Times New Roman"/>
                <w:color w:val="000000" w:themeColor="text1"/>
                <w:kern w:val="0"/>
                <w:szCs w:val="20"/>
                <w:vertAlign w:val="subscript"/>
                <w14:textFill>
                  <w14:solidFill>
                    <w14:schemeClr w14:val="tx1"/>
                  </w14:solidFill>
                </w14:textFill>
              </w:rPr>
              <w:t>b,A</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——热计量收费建筑单位面积供热量，单位为吉焦每平方米（GJ/m</w:t>
            </w:r>
            <w:r>
              <w:rPr>
                <w:rFonts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color w:val="000000" w:themeColor="text1"/>
                <w:kern w:val="0"/>
                <w:position w:val="-12"/>
                <w:szCs w:val="20"/>
                <w14:textFill>
                  <w14:solidFill>
                    <w14:schemeClr w14:val="tx1"/>
                  </w14:solidFill>
                </w14:textFill>
              </w:rPr>
              <w:object>
                <v:shape id="_x0000_i1025" o:spt="75" type="#_x0000_t75" style="height:17.05pt;width:12.9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——热计量收费建筑供热量，单位为（GJ）</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A</w:t>
            </w:r>
            <w:r>
              <w:rPr>
                <w:rFonts w:ascii="Times New Roman" w:hAnsi="Times New Roman"/>
                <w:color w:val="000000" w:themeColor="text1"/>
                <w:kern w:val="0"/>
                <w:szCs w:val="20"/>
                <w:vertAlign w:val="subscript"/>
                <w14:textFill>
                  <w14:solidFill>
                    <w14:schemeClr w14:val="tx1"/>
                  </w14:solidFill>
                </w14:textFill>
              </w:rPr>
              <w:t>b</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——热计量收费建筑的实际供热面积，单位为平方米（m</w:t>
            </w:r>
            <w:r>
              <w:rPr>
                <w:rFonts w:ascii="Times New Roman" w:hAnsi="Times New Roman"/>
                <w:color w:val="000000" w:themeColor="text1"/>
                <w:kern w:val="0"/>
                <w:szCs w:val="20"/>
                <w:vertAlign w:val="superscript"/>
                <w14:textFill>
                  <w14:solidFill>
                    <w14:schemeClr w14:val="tx1"/>
                  </w14:solidFill>
                </w14:textFill>
              </w:rPr>
              <w:t>2</w:t>
            </w:r>
            <w:r>
              <w:rPr>
                <w:rFonts w:hint="eastAsia" w:ascii="Times New Roman" w:hAnsi="Times New Roman"/>
                <w:color w:val="000000" w:themeColor="text1"/>
                <w:kern w:val="0"/>
                <w:szCs w:val="20"/>
                <w14:textFill>
                  <w14:solidFill>
                    <w14:schemeClr w14:val="tx1"/>
                  </w14:solidFill>
                </w14:textFill>
              </w:rPr>
              <w:t>）。</w:t>
            </w:r>
          </w:p>
        </w:tc>
      </w:tr>
    </w:tbl>
    <w:p>
      <w:pPr>
        <w:pStyle w:val="168"/>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蒸汽热用户运行数据统计指标及格式应符合表</w:t>
      </w:r>
      <w:r>
        <w:rPr>
          <w:rFonts w:ascii="Times New Roman" w:eastAsiaTheme="minorEastAsia"/>
          <w:color w:val="000000" w:themeColor="text1"/>
          <w14:textFill>
            <w14:solidFill>
              <w14:schemeClr w14:val="tx1"/>
            </w14:solidFill>
          </w14:textFill>
        </w:rPr>
        <w:t>32的</w:t>
      </w:r>
      <w:r>
        <w:rPr>
          <w:color w:val="000000" w:themeColor="text1"/>
          <w14:textFill>
            <w14:solidFill>
              <w14:schemeClr w14:val="tx1"/>
            </w14:solidFill>
          </w14:textFill>
        </w:rPr>
        <w:t>规定</w:t>
      </w:r>
      <w:r>
        <w:rPr>
          <w:rFonts w:hint="eastAsia"/>
          <w:color w:val="000000" w:themeColor="text1"/>
          <w14:textFill>
            <w14:solidFill>
              <w14:schemeClr w14:val="tx1"/>
            </w14:solidFill>
          </w14:textFill>
        </w:rPr>
        <w:t>。</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蒸汽热用户运行数据统计指标及格式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8"/>
        <w:gridCol w:w="1350"/>
        <w:gridCol w:w="4495"/>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序号</w:t>
            </w:r>
          </w:p>
        </w:tc>
        <w:tc>
          <w:tcPr>
            <w:tcW w:w="5845" w:type="dxa"/>
            <w:gridSpan w:val="2"/>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ascii="宋体" w:hAnsi="Times New Roman"/>
                <w:color w:val="000000" w:themeColor="text1"/>
                <w:kern w:val="0"/>
                <w:sz w:val="18"/>
                <w:szCs w:val="20"/>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8" w:space="0"/>
              <w:bottom w:val="single" w:color="auto" w:sz="2"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c>
          <w:tcPr>
            <w:tcW w:w="5845" w:type="dxa"/>
            <w:gridSpan w:val="2"/>
            <w:tcBorders>
              <w:top w:val="single" w:color="auto" w:sz="8" w:space="0"/>
              <w:left w:val="single" w:color="auto" w:sz="2" w:space="0"/>
              <w:bottom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color w:val="000000" w:themeColor="text1"/>
                <w14:textFill>
                  <w14:solidFill>
                    <w14:schemeClr w14:val="tx1"/>
                  </w14:solidFill>
                </w14:textFill>
              </w:rPr>
              <w:t>实际供热面积</w:t>
            </w:r>
          </w:p>
        </w:tc>
        <w:tc>
          <w:tcPr>
            <w:tcW w:w="1113" w:type="dxa"/>
            <w:tcBorders>
              <w:top w:val="single" w:color="auto" w:sz="8" w:space="0"/>
              <w:left w:val="single" w:color="auto" w:sz="2" w:space="0"/>
              <w:bottom w:val="single" w:color="auto" w:sz="2"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万m</w:t>
            </w:r>
            <w:r>
              <w:rPr>
                <w:rFonts w:ascii="Times New Roman"/>
                <w:color w:val="000000" w:themeColor="text1"/>
                <w:vertAlign w:val="superscript"/>
                <w14:textFill>
                  <w14:solidFill>
                    <w14:schemeClr w14:val="tx1"/>
                  </w14:solidFill>
                </w14:textFill>
              </w:rPr>
              <w:t>2</w:t>
            </w:r>
          </w:p>
        </w:tc>
        <w:tc>
          <w:tcPr>
            <w:tcW w:w="1114" w:type="dxa"/>
            <w:tcBorders>
              <w:top w:val="single" w:color="auto" w:sz="8" w:space="0"/>
              <w:left w:val="single" w:color="auto" w:sz="2" w:space="0"/>
              <w:bottom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2"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w:t>
            </w:r>
          </w:p>
        </w:tc>
        <w:tc>
          <w:tcPr>
            <w:tcW w:w="5845"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pStyle w:val="181"/>
              <w:snapToGrid w:val="0"/>
              <w:spacing w:before="24" w:beforeLines="10" w:after="24" w:afterLines="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负荷用途：□化工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□机械  □纺织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□工业建筑  □其他</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tc>
        <w:tc>
          <w:tcPr>
            <w:tcW w:w="1113" w:type="dxa"/>
            <w:tcBorders>
              <w:top w:val="single" w:color="auto" w:sz="2" w:space="0"/>
              <w:left w:val="single" w:color="auto" w:sz="2" w:space="0"/>
              <w:bottom w:val="single" w:color="auto" w:sz="2"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tcBorders>
              <w:top w:val="single" w:color="auto" w:sz="2" w:space="0"/>
              <w:left w:val="single" w:color="auto" w:sz="2" w:space="0"/>
              <w:bottom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w:t>
            </w:r>
          </w:p>
        </w:tc>
        <w:tc>
          <w:tcPr>
            <w:tcW w:w="5845" w:type="dxa"/>
            <w:gridSpan w:val="2"/>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负荷使用时间：□全年负荷  □季节性负荷（注明具体季节）</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w:t>
            </w:r>
          </w:p>
        </w:tc>
        <w:tc>
          <w:tcPr>
            <w:tcW w:w="5845" w:type="dxa"/>
            <w:gridSpan w:val="2"/>
            <w:tcBorders>
              <w:top w:val="single" w:color="auto" w:sz="4"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负荷性质：□连续负荷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□间断负荷（注明使用时间）</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p>
        </w:tc>
        <w:tc>
          <w:tcPr>
            <w:tcW w:w="1113" w:type="dxa"/>
            <w:tcBorders>
              <w:top w:val="single" w:color="auto" w:sz="4"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tcBorders>
              <w:top w:val="single" w:color="auto" w:sz="4"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2"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w:t>
            </w:r>
          </w:p>
        </w:tc>
        <w:tc>
          <w:tcPr>
            <w:tcW w:w="5845" w:type="dxa"/>
            <w:gridSpan w:val="2"/>
            <w:tcBorders>
              <w:top w:val="single" w:color="auto" w:sz="4" w:space="0"/>
              <w:left w:val="single" w:color="auto" w:sz="2" w:space="0"/>
              <w:bottom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工业用户负荷</w:t>
            </w:r>
          </w:p>
        </w:tc>
        <w:tc>
          <w:tcPr>
            <w:tcW w:w="1113" w:type="dxa"/>
            <w:tcBorders>
              <w:top w:val="single" w:color="auto" w:sz="4" w:space="0"/>
              <w:left w:val="single" w:color="auto" w:sz="2" w:space="0"/>
              <w:bottom w:val="single" w:color="auto" w:sz="2"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w:t>
            </w:r>
          </w:p>
        </w:tc>
        <w:tc>
          <w:tcPr>
            <w:tcW w:w="1114" w:type="dxa"/>
            <w:tcBorders>
              <w:top w:val="single" w:color="auto" w:sz="4" w:space="0"/>
              <w:left w:val="single" w:color="auto" w:sz="2" w:space="0"/>
              <w:bottom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w:t>
            </w:r>
          </w:p>
        </w:tc>
        <w:tc>
          <w:tcPr>
            <w:tcW w:w="1350" w:type="dxa"/>
            <w:vMerge w:val="restart"/>
            <w:tcBorders>
              <w:top w:val="single" w:color="auto" w:sz="2" w:space="0"/>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蒸汽负荷</w:t>
            </w: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最大蒸汽负荷</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t/h</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平均蒸汽负荷</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t/h</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8</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最小蒸汽负荷</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t/h</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9</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连续不间断最小负荷</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t/h</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10</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蒸汽压力（表压）</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MPa</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11</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蒸汽温度</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12</w:t>
            </w:r>
          </w:p>
        </w:tc>
        <w:tc>
          <w:tcPr>
            <w:tcW w:w="1350" w:type="dxa"/>
            <w:vMerge w:val="continue"/>
            <w:tcBorders>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蒸汽流量</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t/h</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13</w:t>
            </w:r>
          </w:p>
        </w:tc>
        <w:tc>
          <w:tcPr>
            <w:tcW w:w="1350" w:type="dxa"/>
            <w:vMerge w:val="restart"/>
            <w:tcBorders>
              <w:top w:val="single" w:color="auto" w:sz="2" w:space="0"/>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凝结水</w:t>
            </w: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回收温度</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14</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回收量</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t</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15</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折合供热量</w:t>
            </w:r>
          </w:p>
        </w:tc>
        <w:tc>
          <w:tcPr>
            <w:tcW w:w="1113" w:type="dxa"/>
            <w:tcBorders>
              <w:top w:val="single" w:color="auto" w:sz="2" w:space="0"/>
              <w:left w:val="single" w:color="auto" w:sz="2" w:space="0"/>
              <w:bottom w:val="single" w:color="auto" w:sz="4" w:space="0"/>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GJ</w:t>
            </w:r>
          </w:p>
        </w:tc>
        <w:tc>
          <w:tcPr>
            <w:tcW w:w="1114" w:type="dxa"/>
            <w:tcBorders>
              <w:top w:val="single" w:color="auto" w:sz="2" w:space="0"/>
              <w:left w:val="single" w:color="auto" w:sz="2"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right w:val="single" w:color="auto" w:sz="2" w:space="0"/>
            </w:tcBorders>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16</w:t>
            </w:r>
          </w:p>
        </w:tc>
        <w:tc>
          <w:tcPr>
            <w:tcW w:w="1350" w:type="dxa"/>
            <w:vMerge w:val="continue"/>
            <w:tcBorders>
              <w:left w:val="single" w:color="auto" w:sz="2" w:space="0"/>
              <w:righ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p>
        </w:tc>
        <w:tc>
          <w:tcPr>
            <w:tcW w:w="4495" w:type="dxa"/>
            <w:tcBorders>
              <w:left w:val="single" w:color="auto" w:sz="2" w:space="0"/>
            </w:tcBorders>
            <w:shd w:val="clear" w:color="auto" w:fill="auto"/>
            <w:vAlign w:val="center"/>
          </w:tcPr>
          <w:p>
            <w:pPr>
              <w:pStyle w:val="181"/>
              <w:snapToGrid w:val="0"/>
              <w:spacing w:before="24" w:beforeLines="10" w:after="24" w:afterLines="10"/>
              <w:rPr>
                <w:color w:val="000000" w:themeColor="text1"/>
                <w14:textFill>
                  <w14:solidFill>
                    <w14:schemeClr w14:val="tx1"/>
                  </w14:solidFill>
                </w14:textFill>
              </w:rPr>
            </w:pPr>
            <w:r>
              <w:rPr>
                <w:rFonts w:hint="eastAsia"/>
                <w:color w:val="000000" w:themeColor="text1"/>
                <w14:textFill>
                  <w14:solidFill>
                    <w14:schemeClr w14:val="tx1"/>
                  </w14:solidFill>
                </w14:textFill>
              </w:rPr>
              <w:t>回收率</w:t>
            </w:r>
          </w:p>
        </w:tc>
        <w:tc>
          <w:tcPr>
            <w:tcW w:w="1113"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w:t>
            </w:r>
          </w:p>
        </w:tc>
        <w:tc>
          <w:tcPr>
            <w:tcW w:w="1114" w:type="dxa"/>
            <w:shd w:val="clear" w:color="auto" w:fill="auto"/>
            <w:vAlign w:val="center"/>
          </w:tcPr>
          <w:p>
            <w:pPr>
              <w:pStyle w:val="181"/>
              <w:snapToGrid w:val="0"/>
              <w:spacing w:before="24" w:beforeLines="10" w:after="24" w:afterLines="1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1</w:t>
            </w:r>
          </w:p>
        </w:tc>
      </w:tr>
    </w:tbl>
    <w:p>
      <w:pPr>
        <w:pStyle w:val="168"/>
        <w:snapToGrid w:val="0"/>
        <w:spacing w:before="120" w:beforeLines="50"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工业用户负荷应为统计周期内所消耗的蒸汽总量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以结算计量表为准</w:t>
      </w:r>
      <w:r>
        <w:rPr>
          <w:rFonts w:hint="eastAsia"/>
          <w:color w:val="000000" w:themeColor="text1"/>
          <w14:textFill>
            <w14:solidFill>
              <w14:schemeClr w14:val="tx1"/>
            </w14:solidFill>
          </w14:textFill>
        </w:rPr>
        <w:t>。</w:t>
      </w:r>
    </w:p>
    <w:p>
      <w:pPr>
        <w:pStyle w:val="168"/>
        <w:snapToGrid w:val="0"/>
        <w:spacing w:line="300" w:lineRule="auto"/>
        <w:ind w:left="-2" w:leftChars="-1"/>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折合供热量是指进入热用</w:t>
      </w:r>
      <w:r>
        <w:rPr>
          <w:rFonts w:ascii="Times New Roman"/>
          <w:color w:val="000000" w:themeColor="text1"/>
          <w14:textFill>
            <w14:solidFill>
              <w14:schemeClr w14:val="tx1"/>
            </w14:solidFill>
          </w14:textFill>
        </w:rPr>
        <w:t>户蒸汽的热量与送往热源厂凝结水热量的差值。</w:t>
      </w:r>
    </w:p>
    <w:p>
      <w:pPr>
        <w:pStyle w:val="168"/>
        <w:snapToGrid w:val="0"/>
        <w:spacing w:line="300" w:lineRule="auto"/>
        <w:ind w:left="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凝结水回收温度应为统计周期内热用户回收并送往热源厂的蒸汽凝结水温度的算术平均值。</w:t>
      </w:r>
    </w:p>
    <w:p>
      <w:pPr>
        <w:pStyle w:val="168"/>
        <w:snapToGrid w:val="0"/>
        <w:spacing w:line="300" w:lineRule="auto"/>
        <w:ind w:left="0"/>
        <w:rPr>
          <w:color w:val="000000" w:themeColor="text1"/>
          <w14:textFill>
            <w14:solidFill>
              <w14:schemeClr w14:val="tx1"/>
            </w14:solidFill>
          </w14:textFill>
        </w:rPr>
      </w:pPr>
      <w:r>
        <w:rPr>
          <w:rFonts w:ascii="Times New Roman"/>
          <w:color w:val="000000" w:themeColor="text1"/>
          <w14:textFill>
            <w14:solidFill>
              <w14:schemeClr w14:val="tx1"/>
            </w14:solidFill>
          </w14:textFill>
        </w:rPr>
        <w:t>凝结水回收率应为统计周期内热用户回收并送往热源厂的蒸汽凝结水平均流量（t/h）与消耗蒸汽的平均流量（t/h）之比，或为统计周期内热用户回收并送回热源厂的蒸汽凝结水累计质量（t）与消耗蒸汽的累计质量（t）之比</w:t>
      </w:r>
      <w:r>
        <w:rPr>
          <w:rFonts w:hint="eastAsia"/>
          <w:color w:val="000000" w:themeColor="text1"/>
          <w14:textFill>
            <w14:solidFill>
              <w14:schemeClr w14:val="tx1"/>
            </w14:solidFill>
          </w14:textFill>
        </w:rPr>
        <w:t>。</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4" w:name="_Toc18899"/>
      <w:r>
        <w:rPr>
          <w:rFonts w:ascii="黑体" w:hAnsi="Times New Roman" w:eastAsia="黑体"/>
          <w:color w:val="000000" w:themeColor="text1"/>
          <w:kern w:val="0"/>
          <w:szCs w:val="20"/>
          <w14:textFill>
            <w14:solidFill>
              <w14:schemeClr w14:val="tx1"/>
            </w14:solidFill>
          </w14:textFill>
        </w:rPr>
        <w:t>供热服务</w:t>
      </w:r>
      <w:bookmarkEnd w:id="64"/>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供热服务数据统计指标及格式应</w:t>
      </w:r>
      <w:r>
        <w:rPr>
          <w:rFonts w:ascii="Times New Roman" w:hAnsi="Times New Roman"/>
          <w:color w:val="000000" w:themeColor="text1"/>
          <w:kern w:val="0"/>
          <w:szCs w:val="20"/>
          <w14:textFill>
            <w14:solidFill>
              <w14:schemeClr w14:val="tx1"/>
            </w14:solidFill>
          </w14:textFill>
        </w:rPr>
        <w:t>符合表33的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供热服务数据统计指标及格式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8"/>
        <w:gridCol w:w="1025"/>
        <w:gridCol w:w="992"/>
        <w:gridCol w:w="4032"/>
        <w:gridCol w:w="1011"/>
        <w:gridCol w:w="10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6049" w:type="dxa"/>
            <w:gridSpan w:val="3"/>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w:t>
            </w:r>
          </w:p>
        </w:tc>
        <w:tc>
          <w:tcPr>
            <w:tcW w:w="1011"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1012"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w:t>
            </w:r>
          </w:p>
        </w:tc>
        <w:tc>
          <w:tcPr>
            <w:tcW w:w="1025" w:type="dxa"/>
            <w:vMerge w:val="restart"/>
            <w:tcBorders>
              <w:top w:val="single" w:color="auto" w:sz="8"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室温抽测</w:t>
            </w:r>
          </w:p>
        </w:tc>
        <w:tc>
          <w:tcPr>
            <w:tcW w:w="5024" w:type="dxa"/>
            <w:gridSpan w:val="2"/>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用户室内温度抽测率</w:t>
            </w:r>
          </w:p>
        </w:tc>
        <w:tc>
          <w:tcPr>
            <w:tcW w:w="1011" w:type="dxa"/>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w:t>
            </w:r>
          </w:p>
        </w:tc>
        <w:tc>
          <w:tcPr>
            <w:tcW w:w="1025"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92" w:type="dxa"/>
            <w:vMerge w:val="restart"/>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4032"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自动采集室温户数占供暖居民用户比例</w:t>
            </w:r>
          </w:p>
        </w:tc>
        <w:tc>
          <w:tcPr>
            <w:tcW w:w="1011"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3</w:t>
            </w:r>
          </w:p>
        </w:tc>
        <w:tc>
          <w:tcPr>
            <w:tcW w:w="1025"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992" w:type="dxa"/>
            <w:vMerge w:val="continue"/>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4032"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人工抽检室温户数占供暖居民用户比例</w:t>
            </w:r>
          </w:p>
        </w:tc>
        <w:tc>
          <w:tcPr>
            <w:tcW w:w="1011"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4</w:t>
            </w:r>
          </w:p>
        </w:tc>
        <w:tc>
          <w:tcPr>
            <w:tcW w:w="1025"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5024" w:type="dxa"/>
            <w:gridSpan w:val="2"/>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室温合格率</w:t>
            </w:r>
          </w:p>
        </w:tc>
        <w:tc>
          <w:tcPr>
            <w:tcW w:w="1011" w:type="dxa"/>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5</w:t>
            </w:r>
          </w:p>
        </w:tc>
        <w:tc>
          <w:tcPr>
            <w:tcW w:w="6049"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用户满意率</w:t>
            </w:r>
          </w:p>
        </w:tc>
        <w:tc>
          <w:tcPr>
            <w:tcW w:w="101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6</w:t>
            </w:r>
          </w:p>
        </w:tc>
        <w:tc>
          <w:tcPr>
            <w:tcW w:w="6049"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供热设施抢修响应率</w:t>
            </w:r>
          </w:p>
        </w:tc>
        <w:tc>
          <w:tcPr>
            <w:tcW w:w="101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7</w:t>
            </w:r>
          </w:p>
        </w:tc>
        <w:tc>
          <w:tcPr>
            <w:tcW w:w="6049"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投诉处理及时率</w:t>
            </w:r>
          </w:p>
        </w:tc>
        <w:tc>
          <w:tcPr>
            <w:tcW w:w="101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8</w:t>
            </w:r>
          </w:p>
        </w:tc>
        <w:tc>
          <w:tcPr>
            <w:tcW w:w="6049"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投诉办结率</w:t>
            </w:r>
          </w:p>
        </w:tc>
        <w:tc>
          <w:tcPr>
            <w:tcW w:w="101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9</w:t>
            </w:r>
          </w:p>
        </w:tc>
        <w:tc>
          <w:tcPr>
            <w:tcW w:w="6049"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报修处理响应率</w:t>
            </w:r>
          </w:p>
        </w:tc>
        <w:tc>
          <w:tcPr>
            <w:tcW w:w="101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10</w:t>
            </w:r>
          </w:p>
        </w:tc>
        <w:tc>
          <w:tcPr>
            <w:tcW w:w="6049" w:type="dxa"/>
            <w:gridSpan w:val="3"/>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报修处理及时率</w:t>
            </w:r>
          </w:p>
        </w:tc>
        <w:tc>
          <w:tcPr>
            <w:tcW w:w="1011"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2"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bl>
    <w:p>
      <w:pPr>
        <w:pStyle w:val="168"/>
        <w:snapToGrid w:val="0"/>
        <w:spacing w:before="120" w:beforeLines="50"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用户室内温度抽测率应为参与室温抽测的居民用户总户数与供暖居民用户总户数之比</w:t>
      </w:r>
      <w:r>
        <w:rPr>
          <w:rFonts w:hint="eastAsia"/>
          <w:color w:val="000000" w:themeColor="text1"/>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自动采集室温户数占供暖居民用户比例应为运用信息化系统远程监测获得的室温户数与供暖居民用户总户数之比</w:t>
      </w:r>
      <w:r>
        <w:rPr>
          <w:rFonts w:hint="eastAsia"/>
          <w:color w:val="000000" w:themeColor="text1"/>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人工抽检室温户数占供暖居民用户比例应为通过入户测温获得的室温户数与供暖居民用户总户数之比。</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室温合格率应为室温合格的居民户数与检测室温总户数之比</w:t>
      </w:r>
      <w:r>
        <w:rPr>
          <w:rFonts w:hint="eastAsia"/>
          <w:color w:val="000000" w:themeColor="text1"/>
          <w14:textFill>
            <w14:solidFill>
              <w14:schemeClr w14:val="tx1"/>
            </w14:solidFill>
          </w14:textFill>
        </w:rPr>
        <w:t>。</w:t>
      </w: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居民热用户室内温度合格标准应符</w:t>
      </w:r>
      <w:r>
        <w:rPr>
          <w:rFonts w:ascii="Times New Roman"/>
          <w:color w:val="000000" w:themeColor="text1"/>
          <w14:textFill>
            <w14:solidFill>
              <w14:schemeClr w14:val="tx1"/>
            </w14:solidFill>
          </w14:textFill>
        </w:rPr>
        <w:t>合GB/T 33833—2017的</w:t>
      </w:r>
      <w:r>
        <w:rPr>
          <w:rFonts w:hint="eastAsia"/>
          <w:color w:val="000000" w:themeColor="text1"/>
          <w14:textFill>
            <w14:solidFill>
              <w14:schemeClr w14:val="tx1"/>
            </w14:solidFill>
          </w14:textFill>
        </w:rPr>
        <w:t>规定，非居民热用户的室内温度合格标准应按国家标准或者由供热经营企业和热用户再合同中约定的要求执行。</w:t>
      </w:r>
    </w:p>
    <w:p>
      <w:pPr>
        <w:pStyle w:val="168"/>
        <w:snapToGrid w:val="0"/>
        <w:spacing w:line="300" w:lineRule="auto"/>
        <w:ind w:left="0"/>
        <w:rPr>
          <w:color w:val="000000" w:themeColor="text1"/>
          <w14:textFill>
            <w14:solidFill>
              <w14:schemeClr w14:val="tx1"/>
            </w14:solidFill>
          </w14:textFill>
        </w:rPr>
      </w:pPr>
      <w:r>
        <w:rPr>
          <w:color w:val="000000" w:themeColor="text1"/>
          <w14:textFill>
            <w14:solidFill>
              <w14:schemeClr w14:val="tx1"/>
            </w14:solidFill>
          </w14:textFill>
        </w:rPr>
        <w:t>供热室内温度不合格不包括下列情况</w:t>
      </w:r>
      <w:r>
        <w:rPr>
          <w:rFonts w:hint="eastAsia"/>
          <w:color w:val="000000" w:themeColor="text1"/>
          <w14:textFill>
            <w14:solidFill>
              <w14:schemeClr w14:val="tx1"/>
            </w14:solidFill>
          </w14:textFill>
        </w:rPr>
        <w:t>：</w:t>
      </w:r>
    </w:p>
    <w:p>
      <w:pPr>
        <w:pStyle w:val="177"/>
        <w:numPr>
          <w:ilvl w:val="0"/>
          <w:numId w:val="0"/>
        </w:numPr>
        <w:snapToGrid w:val="0"/>
        <w:spacing w:line="300" w:lineRule="auto"/>
        <w:ind w:left="425"/>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a）</w:t>
      </w:r>
      <w:r>
        <w:rPr>
          <w:rFonts w:hint="eastAsia"/>
          <w:color w:val="000000" w:themeColor="text1"/>
          <w14:textFill>
            <w14:solidFill>
              <w14:schemeClr w14:val="tx1"/>
            </w14:solidFill>
          </w14:textFill>
        </w:rPr>
        <w:t>室外日平均气温低于建筑物所在地区冬季供暖设计温度；</w:t>
      </w:r>
    </w:p>
    <w:p>
      <w:pPr>
        <w:pStyle w:val="177"/>
        <w:numPr>
          <w:ilvl w:val="0"/>
          <w:numId w:val="0"/>
        </w:numPr>
        <w:snapToGrid w:val="0"/>
        <w:spacing w:line="300" w:lineRule="auto"/>
        <w:ind w:left="425"/>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b）</w:t>
      </w:r>
      <w:r>
        <w:rPr>
          <w:rFonts w:hint="eastAsia"/>
          <w:color w:val="000000" w:themeColor="text1"/>
          <w14:textFill>
            <w14:solidFill>
              <w14:schemeClr w14:val="tx1"/>
            </w14:solidFill>
          </w14:textFill>
        </w:rPr>
        <w:t>供热系统设计或施工不符合国家相关标准；</w:t>
      </w:r>
    </w:p>
    <w:p>
      <w:pPr>
        <w:pStyle w:val="177"/>
        <w:numPr>
          <w:ilvl w:val="0"/>
          <w:numId w:val="0"/>
        </w:numPr>
        <w:snapToGrid w:val="0"/>
        <w:spacing w:line="300" w:lineRule="auto"/>
        <w:ind w:left="425"/>
        <w:rPr>
          <w:rFonts w:ascii="Times New Roman"/>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c）</w:t>
      </w:r>
      <w:r>
        <w:rPr>
          <w:rFonts w:hint="eastAsia"/>
          <w:color w:val="000000" w:themeColor="text1"/>
          <w14:textFill>
            <w14:solidFill>
              <w14:schemeClr w14:val="tx1"/>
            </w14:solidFill>
          </w14:textFill>
        </w:rPr>
        <w:t>居民热用户保温性能不符合设计标准要求；</w:t>
      </w:r>
      <w:r>
        <w:rPr>
          <w:rFonts w:ascii="Times New Roman"/>
          <w:color w:val="000000" w:themeColor="text1"/>
          <w14:textFill>
            <w14:solidFill>
              <w14:schemeClr w14:val="tx1"/>
            </w14:solidFill>
          </w14:textFill>
        </w:rPr>
        <w:t xml:space="preserve"> </w:t>
      </w:r>
    </w:p>
    <w:p>
      <w:pPr>
        <w:pStyle w:val="177"/>
        <w:numPr>
          <w:ilvl w:val="0"/>
          <w:numId w:val="0"/>
        </w:numPr>
        <w:snapToGrid w:val="0"/>
        <w:spacing w:line="300" w:lineRule="auto"/>
        <w:ind w:left="425"/>
        <w:rPr>
          <w:rFonts w:ascii="Times New Roman"/>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d）</w:t>
      </w:r>
      <w:r>
        <w:rPr>
          <w:rFonts w:ascii="Times New Roman"/>
          <w:color w:val="000000" w:themeColor="text1"/>
          <w14:textFill>
            <w14:solidFill>
              <w14:schemeClr w14:val="tx1"/>
            </w14:solidFill>
          </w14:textFill>
        </w:rPr>
        <w:t>热用户私自改动室内房屋结构及供热设施；</w:t>
      </w:r>
    </w:p>
    <w:p>
      <w:pPr>
        <w:pStyle w:val="177"/>
        <w:numPr>
          <w:ilvl w:val="0"/>
          <w:numId w:val="0"/>
        </w:numPr>
        <w:snapToGrid w:val="0"/>
        <w:spacing w:line="300" w:lineRule="auto"/>
        <w:ind w:left="425"/>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e）</w:t>
      </w:r>
      <w:r>
        <w:rPr>
          <w:color w:val="000000" w:themeColor="text1"/>
          <w14:textFill>
            <w14:solidFill>
              <w14:schemeClr w14:val="tx1"/>
            </w14:solidFill>
          </w14:textFill>
        </w:rPr>
        <w:t>因供热系</w:t>
      </w:r>
      <w:r>
        <w:rPr>
          <w:rFonts w:ascii="Times New Roman"/>
          <w:color w:val="000000" w:themeColor="text1"/>
          <w14:textFill>
            <w14:solidFill>
              <w14:schemeClr w14:val="tx1"/>
            </w14:solidFill>
          </w14:textFill>
        </w:rPr>
        <w:t>统故障24</w:t>
      </w:r>
      <w:r>
        <w:rPr>
          <w:rFonts w:hint="eastAsia" w:ascii="Times New Roman"/>
          <w:color w:val="000000" w:themeColor="text1"/>
          <w14:textFill>
            <w14:solidFill>
              <w14:schemeClr w14:val="tx1"/>
            </w14:solidFill>
          </w14:textFill>
        </w:rPr>
        <w:t>h</w:t>
      </w:r>
      <w:r>
        <w:rPr>
          <w:rFonts w:ascii="Times New Roman"/>
          <w:color w:val="000000" w:themeColor="text1"/>
          <w14:textFill>
            <w14:solidFill>
              <w14:schemeClr w14:val="tx1"/>
            </w14:solidFill>
          </w14:textFill>
        </w:rPr>
        <w:t>内</w:t>
      </w:r>
      <w:r>
        <w:rPr>
          <w:color w:val="000000" w:themeColor="text1"/>
          <w14:textFill>
            <w14:solidFill>
              <w14:schemeClr w14:val="tx1"/>
            </w14:solidFill>
          </w14:textFill>
        </w:rPr>
        <w:t>无法正常供热</w:t>
      </w:r>
      <w:r>
        <w:rPr>
          <w:rFonts w:hint="eastAsia"/>
          <w:color w:val="000000" w:themeColor="text1"/>
          <w14:textFill>
            <w14:solidFill>
              <w14:schemeClr w14:val="tx1"/>
            </w14:solidFill>
          </w14:textFill>
        </w:rPr>
        <w:t>；</w:t>
      </w:r>
    </w:p>
    <w:p>
      <w:pPr>
        <w:pStyle w:val="177"/>
        <w:numPr>
          <w:ilvl w:val="0"/>
          <w:numId w:val="0"/>
        </w:numPr>
        <w:snapToGrid w:val="0"/>
        <w:spacing w:line="300" w:lineRule="auto"/>
        <w:ind w:left="425"/>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f）</w:t>
      </w:r>
      <w:r>
        <w:rPr>
          <w:rFonts w:hint="eastAsia"/>
          <w:color w:val="000000" w:themeColor="text1"/>
          <w14:textFill>
            <w14:solidFill>
              <w14:schemeClr w14:val="tx1"/>
            </w14:solidFill>
          </w14:textFill>
        </w:rPr>
        <w:t>供用热双方合同另有约定；</w:t>
      </w:r>
    </w:p>
    <w:p>
      <w:pPr>
        <w:pStyle w:val="177"/>
        <w:numPr>
          <w:ilvl w:val="0"/>
          <w:numId w:val="0"/>
        </w:numPr>
        <w:snapToGrid w:val="0"/>
        <w:spacing w:line="300" w:lineRule="auto"/>
        <w:ind w:left="425"/>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g）</w:t>
      </w:r>
      <w:r>
        <w:rPr>
          <w:color w:val="000000" w:themeColor="text1"/>
          <w14:textFill>
            <w14:solidFill>
              <w14:schemeClr w14:val="tx1"/>
            </w14:solidFill>
          </w14:textFill>
        </w:rPr>
        <w:t>测温设备故障或摆放不合理</w:t>
      </w:r>
      <w:r>
        <w:rPr>
          <w:rFonts w:hint="eastAsia"/>
          <w:color w:val="000000" w:themeColor="text1"/>
          <w14:textFill>
            <w14:solidFill>
              <w14:schemeClr w14:val="tx1"/>
            </w14:solidFill>
          </w14:textFill>
        </w:rPr>
        <w:t>；</w:t>
      </w:r>
    </w:p>
    <w:p>
      <w:pPr>
        <w:pStyle w:val="177"/>
        <w:numPr>
          <w:ilvl w:val="0"/>
          <w:numId w:val="0"/>
        </w:numPr>
        <w:snapToGrid w:val="0"/>
        <w:spacing w:line="300" w:lineRule="auto"/>
        <w:ind w:left="425"/>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h）</w:t>
      </w:r>
      <w:r>
        <w:rPr>
          <w:rFonts w:hint="eastAsia"/>
          <w:color w:val="000000" w:themeColor="text1"/>
          <w14:textFill>
            <w14:solidFill>
              <w14:schemeClr w14:val="tx1"/>
            </w14:solidFill>
          </w14:textFill>
        </w:rPr>
        <w:t>其他非供热经营企业原因影响供热设施正常运行的情况。</w:t>
      </w:r>
    </w:p>
    <w:p>
      <w:pPr>
        <w:pStyle w:val="168"/>
        <w:snapToGrid w:val="0"/>
        <w:spacing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用户满意率应为满意用户数量与被调查用户总数量之比</w:t>
      </w:r>
      <w:r>
        <w:rPr>
          <w:rFonts w:hint="eastAsia"/>
          <w:color w:val="000000" w:themeColor="text1"/>
          <w14:textFill>
            <w14:solidFill>
              <w14:schemeClr w14:val="tx1"/>
            </w14:solidFill>
          </w14:textFill>
        </w:rPr>
        <w:t>。满意诉求次数/</w:t>
      </w:r>
      <w:r>
        <w:rPr>
          <w:color w:val="000000" w:themeColor="text1"/>
          <w14:textFill>
            <w14:solidFill>
              <w14:schemeClr w14:val="tx1"/>
            </w14:solidFill>
          </w14:textFill>
        </w:rPr>
        <w:t>被调查的诉求次数</w:t>
      </w:r>
    </w:p>
    <w:p>
      <w:pPr>
        <w:pStyle w:val="167"/>
        <w:snapToGrid w:val="0"/>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对1个月内同一用户反映同一问题的重复诉求，</w:t>
      </w:r>
      <w:r>
        <w:rPr>
          <w:rFonts w:ascii="Times New Roman"/>
          <w:color w:val="000000" w:themeColor="text1"/>
          <w14:textFill>
            <w14:solidFill>
              <w14:schemeClr w14:val="tx1"/>
            </w14:solidFill>
          </w14:textFill>
        </w:rPr>
        <w:t>按1次</w:t>
      </w:r>
      <w:r>
        <w:rPr>
          <w:rFonts w:hint="eastAsia"/>
          <w:color w:val="000000" w:themeColor="text1"/>
          <w14:textFill>
            <w14:solidFill>
              <w14:schemeClr w14:val="tx1"/>
            </w14:solidFill>
          </w14:textFill>
        </w:rPr>
        <w:t>统计。</w:t>
      </w:r>
    </w:p>
    <w:p>
      <w:pPr>
        <w:pStyle w:val="167"/>
        <w:snapToGrid w:val="0"/>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计算用户满意率时，不包括下列情况：</w:t>
      </w:r>
    </w:p>
    <w:p>
      <w:pPr>
        <w:pStyle w:val="177"/>
        <w:numPr>
          <w:ilvl w:val="0"/>
          <w:numId w:val="32"/>
        </w:numPr>
        <w:snapToGrid w:val="0"/>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用户诉求与供热条例等相关法律法规、地方规定、合同约定相悖；</w:t>
      </w:r>
    </w:p>
    <w:p>
      <w:pPr>
        <w:pStyle w:val="177"/>
        <w:snapToGrid w:val="0"/>
        <w:spacing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情况不属实、恶意举报等非合理诉求。</w:t>
      </w:r>
    </w:p>
    <w:p>
      <w:pPr>
        <w:pStyle w:val="168"/>
        <w:snapToGrid w:val="0"/>
        <w:spacing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服务满意率应为对供热运营企业的服务态度满意</w:t>
      </w:r>
      <w:r>
        <w:rPr>
          <w:rFonts w:hint="eastAsia"/>
          <w:color w:val="000000" w:themeColor="text1"/>
          <w14:textFill>
            <w14:solidFill>
              <w14:schemeClr w14:val="tx1"/>
            </w14:solidFill>
          </w14:textFill>
        </w:rPr>
        <w:t>次数</w:t>
      </w:r>
      <w:r>
        <w:rPr>
          <w:color w:val="000000" w:themeColor="text1"/>
          <w14:textFill>
            <w14:solidFill>
              <w14:schemeClr w14:val="tx1"/>
            </w14:solidFill>
          </w14:textFill>
        </w:rPr>
        <w:t>与</w:t>
      </w:r>
      <w:r>
        <w:rPr>
          <w:rFonts w:hint="eastAsia"/>
          <w:color w:val="000000" w:themeColor="text1"/>
          <w14:textFill>
            <w14:solidFill>
              <w14:schemeClr w14:val="tx1"/>
            </w14:solidFill>
          </w14:textFill>
        </w:rPr>
        <w:t>热用户</w:t>
      </w:r>
      <w:r>
        <w:rPr>
          <w:color w:val="000000" w:themeColor="text1"/>
          <w14:textFill>
            <w14:solidFill>
              <w14:schemeClr w14:val="tx1"/>
            </w14:solidFill>
          </w14:textFill>
        </w:rPr>
        <w:t>诉求总次数</w:t>
      </w:r>
      <w:r>
        <w:rPr>
          <w:rFonts w:hint="eastAsia"/>
          <w:color w:val="000000" w:themeColor="text1"/>
          <w14:textFill>
            <w14:solidFill>
              <w14:schemeClr w14:val="tx1"/>
            </w14:solidFill>
          </w14:textFill>
        </w:rPr>
        <w:t>（被调查的诉求次数）</w:t>
      </w:r>
      <w:r>
        <w:rPr>
          <w:color w:val="000000" w:themeColor="text1"/>
          <w14:textFill>
            <w14:solidFill>
              <w14:schemeClr w14:val="tx1"/>
            </w14:solidFill>
          </w14:textFill>
        </w:rPr>
        <w:t>之比</w:t>
      </w:r>
      <w:r>
        <w:rPr>
          <w:rFonts w:hint="eastAsia"/>
          <w:color w:val="000000" w:themeColor="text1"/>
          <w14:textFill>
            <w14:solidFill>
              <w14:schemeClr w14:val="tx1"/>
            </w14:solidFill>
          </w14:textFill>
        </w:rPr>
        <w:t>。</w:t>
      </w:r>
    </w:p>
    <w:p>
      <w:pPr>
        <w:pStyle w:val="168"/>
        <w:snapToGrid w:val="0"/>
        <w:spacing w:line="300" w:lineRule="auto"/>
        <w:ind w:left="-2" w:leftChars="-1"/>
        <w:rPr>
          <w:color w:val="000000" w:themeColor="text1"/>
          <w14:textFill>
            <w14:solidFill>
              <w14:schemeClr w14:val="tx1"/>
            </w14:solidFill>
          </w14:textFill>
        </w:rPr>
      </w:pPr>
      <w:r>
        <w:rPr>
          <w:color w:val="000000" w:themeColor="text1"/>
          <w14:textFill>
            <w14:solidFill>
              <w14:schemeClr w14:val="tx1"/>
            </w14:solidFill>
          </w14:textFill>
        </w:rPr>
        <w:t>维修满意率应为对供热运营企业的维修满意次数与维修诉求总次数</w:t>
      </w:r>
      <w:r>
        <w:rPr>
          <w:rFonts w:hint="eastAsia"/>
          <w:color w:val="000000" w:themeColor="text1"/>
          <w14:textFill>
            <w14:solidFill>
              <w14:schemeClr w14:val="tx1"/>
            </w14:solidFill>
          </w14:textFill>
        </w:rPr>
        <w:t>（被调查的诉求次数）</w:t>
      </w:r>
      <w:r>
        <w:rPr>
          <w:color w:val="000000" w:themeColor="text1"/>
          <w14:textFill>
            <w14:solidFill>
              <w14:schemeClr w14:val="tx1"/>
            </w14:solidFill>
          </w14:textFill>
        </w:rPr>
        <w:t>之比</w:t>
      </w:r>
      <w:r>
        <w:rPr>
          <w:rFonts w:hint="eastAsia"/>
          <w:color w:val="000000" w:themeColor="text1"/>
          <w14:textFill>
            <w14:solidFill>
              <w14:schemeClr w14:val="tx1"/>
            </w14:solidFill>
          </w14:textFill>
        </w:rPr>
        <w:t>。</w:t>
      </w:r>
    </w:p>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供热设</w:t>
      </w:r>
      <w:r>
        <w:rPr>
          <w:rFonts w:ascii="Times New Roman" w:hAnsi="Times New Roman"/>
          <w:color w:val="000000" w:themeColor="text1"/>
          <w:kern w:val="0"/>
          <w:szCs w:val="20"/>
          <w14:textFill>
            <w14:solidFill>
              <w14:schemeClr w14:val="tx1"/>
            </w14:solidFill>
          </w14:textFill>
        </w:rPr>
        <w:t>施抢修响应率、投诉处理及时率、投诉办结率、报修处理响应率和报修处理及时率应按GB/T 33833-2017中10.4.1、10.4.2、10.4.3、10.4.4和10.4.5计算，规定时间为一个供暖期。</w:t>
      </w:r>
    </w:p>
    <w:p>
      <w:pPr>
        <w:pStyle w:val="108"/>
        <w:snapToGrid w:val="0"/>
        <w:spacing w:before="120" w:after="120" w:line="300" w:lineRule="auto"/>
        <w:rPr>
          <w:color w:val="000000" w:themeColor="text1"/>
          <w14:textFill>
            <w14:solidFill>
              <w14:schemeClr w14:val="tx1"/>
            </w14:solidFill>
          </w14:textFill>
        </w:rPr>
      </w:pPr>
      <w:bookmarkStart w:id="65" w:name="_Toc19843"/>
      <w:r>
        <w:rPr>
          <w:rFonts w:hint="eastAsia"/>
          <w:color w:val="000000" w:themeColor="text1"/>
          <w14:textFill>
            <w14:solidFill>
              <w14:schemeClr w14:val="tx1"/>
            </w14:solidFill>
          </w14:textFill>
        </w:rPr>
        <w:t>供热故障</w:t>
      </w:r>
      <w:bookmarkEnd w:id="65"/>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故障数据统计指标及格式应符合</w:t>
      </w:r>
      <w:r>
        <w:rPr>
          <w:rFonts w:ascii="Times New Roman"/>
          <w:color w:val="000000" w:themeColor="text1"/>
          <w14:textFill>
            <w14:solidFill>
              <w14:schemeClr w14:val="tx1"/>
            </w14:solidFill>
          </w14:textFill>
        </w:rPr>
        <w:t>表34的</w:t>
      </w:r>
      <w:r>
        <w:rPr>
          <w:rFonts w:hint="eastAsia"/>
          <w:color w:val="000000" w:themeColor="text1"/>
          <w14:textFill>
            <w14:solidFill>
              <w14:schemeClr w14:val="tx1"/>
            </w14:solidFill>
          </w14:textFill>
        </w:rPr>
        <w:t>规定。</w:t>
      </w:r>
    </w:p>
    <w:p>
      <w:pPr>
        <w:pStyle w:val="115"/>
        <w:snapToGrid w:val="0"/>
        <w:spacing w:before="0" w:beforeLines="0" w:after="0" w:afterLines="0" w:line="30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供热故障数据统计指标及格式</w:t>
      </w:r>
    </w:p>
    <w:tbl>
      <w:tblPr>
        <w:tblStyle w:val="2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8"/>
        <w:gridCol w:w="684"/>
        <w:gridCol w:w="5356"/>
        <w:gridCol w:w="1016"/>
        <w:gridCol w:w="1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序号</w:t>
            </w:r>
          </w:p>
        </w:tc>
        <w:tc>
          <w:tcPr>
            <w:tcW w:w="6040" w:type="dxa"/>
            <w:gridSpan w:val="2"/>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指标</w:t>
            </w:r>
          </w:p>
        </w:tc>
        <w:tc>
          <w:tcPr>
            <w:tcW w:w="1016"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单位</w:t>
            </w:r>
          </w:p>
        </w:tc>
        <w:tc>
          <w:tcPr>
            <w:tcW w:w="1016" w:type="dxa"/>
            <w:tcBorders>
              <w:top w:val="single" w:color="auto" w:sz="8" w:space="0"/>
              <w:bottom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w:t>
            </w:r>
          </w:p>
        </w:tc>
        <w:tc>
          <w:tcPr>
            <w:tcW w:w="6040" w:type="dxa"/>
            <w:gridSpan w:val="2"/>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故障总次数</w:t>
            </w:r>
          </w:p>
        </w:tc>
        <w:tc>
          <w:tcPr>
            <w:tcW w:w="1016" w:type="dxa"/>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8"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w:t>
            </w:r>
          </w:p>
        </w:tc>
        <w:tc>
          <w:tcPr>
            <w:tcW w:w="684" w:type="dxa"/>
            <w:vMerge w:val="restart"/>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其中</w:t>
            </w:r>
          </w:p>
        </w:tc>
        <w:tc>
          <w:tcPr>
            <w:tcW w:w="5356" w:type="dxa"/>
            <w:tcBorders>
              <w:top w:val="single" w:color="auto" w:sz="4" w:space="0"/>
              <w:bottom w:val="single" w:color="auto" w:sz="4" w:space="0"/>
            </w:tcBorders>
            <w:shd w:val="clear" w:color="auto" w:fill="auto"/>
            <w:vAlign w:val="center"/>
          </w:tcPr>
          <w:p>
            <w:pPr>
              <w:pStyle w:val="181"/>
              <w:snapToGrid w:val="0"/>
              <w:spacing w:before="24" w:beforeLines="10" w:after="24" w:afterLines="10"/>
              <w:jc w:val="left"/>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造成直接经济损失人民币1亿元以上</w:t>
            </w:r>
          </w:p>
          <w:p>
            <w:pPr>
              <w:pStyle w:val="181"/>
              <w:snapToGrid w:val="0"/>
              <w:spacing w:before="24" w:beforeLines="10" w:after="24" w:afterLines="10"/>
              <w:jc w:val="left"/>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或造成停热1000万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以上，24</w:t>
            </w:r>
            <w:r>
              <w:rPr>
                <w:rFonts w:hint="eastAsia" w:ascii="Times New Roman"/>
                <w:color w:val="000000" w:themeColor="text1"/>
                <w:szCs w:val="18"/>
                <w14:textFill>
                  <w14:solidFill>
                    <w14:schemeClr w14:val="tx1"/>
                  </w14:solidFill>
                </w14:textFill>
              </w:rPr>
              <w:t>h</w:t>
            </w:r>
            <w:r>
              <w:rPr>
                <w:rFonts w:ascii="Times New Roman"/>
                <w:color w:val="000000" w:themeColor="text1"/>
                <w:szCs w:val="18"/>
                <w14:textFill>
                  <w14:solidFill>
                    <w14:schemeClr w14:val="tx1"/>
                  </w14:solidFill>
                </w14:textFill>
              </w:rPr>
              <w:t>内无法恢复的</w:t>
            </w:r>
          </w:p>
          <w:p>
            <w:pPr>
              <w:pStyle w:val="181"/>
              <w:snapToGrid w:val="0"/>
              <w:spacing w:before="24" w:beforeLines="10" w:after="24" w:afterLines="10"/>
              <w:jc w:val="left"/>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或造成重大伤亡的</w:t>
            </w:r>
          </w:p>
          <w:p>
            <w:pPr>
              <w:pStyle w:val="181"/>
              <w:snapToGrid w:val="0"/>
              <w:spacing w:before="24" w:beforeLines="10" w:after="24" w:afterLines="10"/>
              <w:jc w:val="left"/>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或造成特别严重的政治影响、社会影响的各类停热事件</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3</w:t>
            </w:r>
          </w:p>
        </w:tc>
        <w:tc>
          <w:tcPr>
            <w:tcW w:w="68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535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影响供热面积1000万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hint="eastAsia" w:hAnsi="宋体"/>
                <w:color w:val="000000" w:themeColor="text1"/>
                <w:szCs w:val="18"/>
                <w14:textFill>
                  <w14:solidFill>
                    <w14:schemeClr w14:val="tx1"/>
                  </w14:solidFill>
                </w14:textFill>
              </w:rPr>
              <w:t>～</w:t>
            </w:r>
            <w:r>
              <w:rPr>
                <w:rFonts w:ascii="Times New Roman"/>
                <w:color w:val="000000" w:themeColor="text1"/>
                <w:szCs w:val="18"/>
                <w14:textFill>
                  <w14:solidFill>
                    <w14:schemeClr w14:val="tx1"/>
                  </w14:solidFill>
                </w14:textFill>
              </w:rPr>
              <w:t>500万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以上，24</w:t>
            </w:r>
            <w:r>
              <w:rPr>
                <w:rFonts w:hint="eastAsia" w:ascii="Times New Roman"/>
                <w:color w:val="000000" w:themeColor="text1"/>
                <w:szCs w:val="18"/>
                <w14:textFill>
                  <w14:solidFill>
                    <w14:schemeClr w14:val="tx1"/>
                  </w14:solidFill>
                </w14:textFill>
              </w:rPr>
              <w:t>h</w:t>
            </w:r>
            <w:r>
              <w:rPr>
                <w:rFonts w:ascii="Times New Roman"/>
                <w:color w:val="000000" w:themeColor="text1"/>
                <w:szCs w:val="18"/>
                <w14:textFill>
                  <w14:solidFill>
                    <w14:schemeClr w14:val="tx1"/>
                  </w14:solidFill>
                </w14:textFill>
              </w:rPr>
              <w:t>内无法恢复的</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4</w:t>
            </w:r>
          </w:p>
        </w:tc>
        <w:tc>
          <w:tcPr>
            <w:tcW w:w="68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535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影响供热面积500万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以上，24</w:t>
            </w:r>
            <w:r>
              <w:rPr>
                <w:rFonts w:hint="eastAsia" w:ascii="Times New Roman"/>
                <w:color w:val="000000" w:themeColor="text1"/>
                <w:szCs w:val="18"/>
                <w14:textFill>
                  <w14:solidFill>
                    <w14:schemeClr w14:val="tx1"/>
                  </w14:solidFill>
                </w14:textFill>
              </w:rPr>
              <w:t>h</w:t>
            </w:r>
            <w:r>
              <w:rPr>
                <w:rFonts w:ascii="Times New Roman"/>
                <w:color w:val="000000" w:themeColor="text1"/>
                <w:szCs w:val="18"/>
                <w14:textFill>
                  <w14:solidFill>
                    <w14:schemeClr w14:val="tx1"/>
                  </w14:solidFill>
                </w14:textFill>
              </w:rPr>
              <w:t>内恢复的</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5</w:t>
            </w:r>
          </w:p>
        </w:tc>
        <w:tc>
          <w:tcPr>
            <w:tcW w:w="68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535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影响供热面积100万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hint="eastAsia" w:hAnsi="宋体"/>
                <w:color w:val="000000" w:themeColor="text1"/>
                <w:szCs w:val="18"/>
                <w14:textFill>
                  <w14:solidFill>
                    <w14:schemeClr w14:val="tx1"/>
                  </w14:solidFill>
                </w14:textFill>
              </w:rPr>
              <w:t>～</w:t>
            </w:r>
            <w:r>
              <w:rPr>
                <w:rFonts w:ascii="Times New Roman"/>
                <w:color w:val="000000" w:themeColor="text1"/>
                <w:szCs w:val="18"/>
                <w14:textFill>
                  <w14:solidFill>
                    <w14:schemeClr w14:val="tx1"/>
                  </w14:solidFill>
                </w14:textFill>
              </w:rPr>
              <w:t>500万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，24</w:t>
            </w:r>
            <w:r>
              <w:rPr>
                <w:rFonts w:hint="eastAsia" w:ascii="Times New Roman"/>
                <w:color w:val="000000" w:themeColor="text1"/>
                <w:szCs w:val="18"/>
                <w14:textFill>
                  <w14:solidFill>
                    <w14:schemeClr w14:val="tx1"/>
                  </w14:solidFill>
                </w14:textFill>
              </w:rPr>
              <w:t>h</w:t>
            </w:r>
            <w:r>
              <w:rPr>
                <w:rFonts w:ascii="Times New Roman"/>
                <w:color w:val="000000" w:themeColor="text1"/>
                <w:szCs w:val="18"/>
                <w14:textFill>
                  <w14:solidFill>
                    <w14:schemeClr w14:val="tx1"/>
                  </w14:solidFill>
                </w14:textFill>
              </w:rPr>
              <w:t>内无法恢复的</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6</w:t>
            </w:r>
          </w:p>
        </w:tc>
        <w:tc>
          <w:tcPr>
            <w:tcW w:w="684" w:type="dxa"/>
            <w:vMerge w:val="continue"/>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535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影响供热面积100万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hint="eastAsia" w:hAnsi="宋体"/>
                <w:color w:val="000000" w:themeColor="text1"/>
                <w:szCs w:val="18"/>
                <w14:textFill>
                  <w14:solidFill>
                    <w14:schemeClr w14:val="tx1"/>
                  </w14:solidFill>
                </w14:textFill>
              </w:rPr>
              <w:t>～</w:t>
            </w:r>
            <w:r>
              <w:rPr>
                <w:rFonts w:ascii="Times New Roman"/>
                <w:color w:val="000000" w:themeColor="text1"/>
                <w:szCs w:val="18"/>
                <w14:textFill>
                  <w14:solidFill>
                    <w14:schemeClr w14:val="tx1"/>
                  </w14:solidFill>
                </w14:textFill>
              </w:rPr>
              <w:t>500万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，24</w:t>
            </w:r>
            <w:r>
              <w:rPr>
                <w:rFonts w:hint="eastAsia" w:ascii="Times New Roman"/>
                <w:color w:val="000000" w:themeColor="text1"/>
                <w:szCs w:val="18"/>
                <w14:textFill>
                  <w14:solidFill>
                    <w14:schemeClr w14:val="tx1"/>
                  </w14:solidFill>
                </w14:textFill>
              </w:rPr>
              <w:t>h</w:t>
            </w:r>
            <w:r>
              <w:rPr>
                <w:rFonts w:ascii="Times New Roman"/>
                <w:color w:val="000000" w:themeColor="text1"/>
                <w:szCs w:val="18"/>
                <w14:textFill>
                  <w14:solidFill>
                    <w14:schemeClr w14:val="tx1"/>
                  </w14:solidFill>
                </w14:textFill>
              </w:rPr>
              <w:t>内恢复的</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7</w:t>
            </w:r>
          </w:p>
        </w:tc>
        <w:tc>
          <w:tcPr>
            <w:tcW w:w="684" w:type="dxa"/>
            <w:vMerge w:val="continue"/>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535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预判影响供热面积100万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以下，12</w:t>
            </w:r>
            <w:r>
              <w:rPr>
                <w:rFonts w:hint="eastAsia" w:ascii="Times New Roman"/>
                <w:color w:val="000000" w:themeColor="text1"/>
                <w:szCs w:val="18"/>
                <w14:textFill>
                  <w14:solidFill>
                    <w14:schemeClr w14:val="tx1"/>
                  </w14:solidFill>
                </w14:textFill>
              </w:rPr>
              <w:t>h</w:t>
            </w:r>
            <w:r>
              <w:rPr>
                <w:rFonts w:ascii="Times New Roman"/>
                <w:color w:val="000000" w:themeColor="text1"/>
                <w:szCs w:val="18"/>
                <w14:textFill>
                  <w14:solidFill>
                    <w14:schemeClr w14:val="tx1"/>
                  </w14:solidFill>
                </w14:textFill>
              </w:rPr>
              <w:t>内无法恢复的</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8</w:t>
            </w:r>
          </w:p>
        </w:tc>
        <w:tc>
          <w:tcPr>
            <w:tcW w:w="684" w:type="dxa"/>
            <w:tcBorders>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p>
        </w:tc>
        <w:tc>
          <w:tcPr>
            <w:tcW w:w="535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预判影响供热面积100万</w:t>
            </w:r>
            <w:r>
              <w:rPr>
                <w:rFonts w:hint="eastAsia" w:ascii="Times New Roman"/>
                <w:color w:val="000000" w:themeColor="text1"/>
                <w:szCs w:val="18"/>
                <w14:textFill>
                  <w14:solidFill>
                    <w14:schemeClr w14:val="tx1"/>
                  </w14:solidFill>
                </w14:textFill>
              </w:rPr>
              <w:t>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以下，12</w:t>
            </w:r>
            <w:r>
              <w:rPr>
                <w:rFonts w:hint="eastAsia" w:ascii="Times New Roman"/>
                <w:color w:val="000000" w:themeColor="text1"/>
                <w:szCs w:val="18"/>
                <w14:textFill>
                  <w14:solidFill>
                    <w14:schemeClr w14:val="tx1"/>
                  </w14:solidFill>
                </w14:textFill>
              </w:rPr>
              <w:t>h</w:t>
            </w:r>
            <w:r>
              <w:rPr>
                <w:rFonts w:ascii="Times New Roman"/>
                <w:color w:val="000000" w:themeColor="text1"/>
                <w:szCs w:val="18"/>
                <w14:textFill>
                  <w14:solidFill>
                    <w14:schemeClr w14:val="tx1"/>
                  </w14:solidFill>
                </w14:textFill>
              </w:rPr>
              <w:t>内恢复的</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bottom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9</w:t>
            </w:r>
          </w:p>
        </w:tc>
        <w:tc>
          <w:tcPr>
            <w:tcW w:w="6040" w:type="dxa"/>
            <w:gridSpan w:val="2"/>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停止供热</w:t>
            </w:r>
            <w:r>
              <w:rPr>
                <w:rFonts w:asciiTheme="minorEastAsia" w:hAnsiTheme="minorEastAsia" w:eastAsiaTheme="minorEastAsia"/>
                <w:color w:val="000000" w:themeColor="text1"/>
                <w:szCs w:val="18"/>
                <w14:textFill>
                  <w14:solidFill>
                    <w14:schemeClr w14:val="tx1"/>
                  </w14:solidFill>
                </w14:textFill>
              </w:rPr>
              <w:t>≥</w:t>
            </w:r>
            <w:r>
              <w:rPr>
                <w:rFonts w:ascii="Times New Roman"/>
                <w:color w:val="000000" w:themeColor="text1"/>
                <w:szCs w:val="18"/>
                <w14:textFill>
                  <w14:solidFill>
                    <w14:schemeClr w14:val="tx1"/>
                  </w14:solidFill>
                </w14:textFill>
              </w:rPr>
              <w:t>24h的故障总数</w:t>
            </w:r>
          </w:p>
        </w:tc>
        <w:tc>
          <w:tcPr>
            <w:tcW w:w="1016" w:type="dxa"/>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次</w:t>
            </w:r>
          </w:p>
        </w:tc>
        <w:tc>
          <w:tcPr>
            <w:tcW w:w="1016" w:type="dxa"/>
            <w:tcBorders>
              <w:top w:val="single" w:color="auto" w:sz="4" w:space="0"/>
            </w:tcBorders>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10</w:t>
            </w:r>
          </w:p>
        </w:tc>
        <w:tc>
          <w:tcPr>
            <w:tcW w:w="6040"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平均抢修时间</w:t>
            </w:r>
          </w:p>
        </w:tc>
        <w:tc>
          <w:tcPr>
            <w:tcW w:w="101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h</w:t>
            </w:r>
          </w:p>
        </w:tc>
        <w:tc>
          <w:tcPr>
            <w:tcW w:w="101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11</w:t>
            </w:r>
          </w:p>
        </w:tc>
        <w:tc>
          <w:tcPr>
            <w:tcW w:w="6040"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故障面积小时数</w:t>
            </w:r>
          </w:p>
        </w:tc>
        <w:tc>
          <w:tcPr>
            <w:tcW w:w="101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万m</w:t>
            </w:r>
            <w:r>
              <w:rPr>
                <w:rFonts w:ascii="Times New Roman"/>
                <w:color w:val="000000" w:themeColor="text1"/>
                <w:szCs w:val="18"/>
                <w:vertAlign w:val="superscript"/>
                <w14:textFill>
                  <w14:solidFill>
                    <w14:schemeClr w14:val="tx1"/>
                  </w14:solidFill>
                </w14:textFill>
              </w:rPr>
              <w:t>2</w:t>
            </w:r>
            <w:r>
              <w:rPr>
                <w:rFonts w:ascii="Times New Roman"/>
                <w:color w:val="000000" w:themeColor="text1"/>
                <w:szCs w:val="18"/>
                <w14:textFill>
                  <w14:solidFill>
                    <w14:schemeClr w14:val="tx1"/>
                  </w14:solidFill>
                </w14:textFill>
              </w:rPr>
              <w:t>·h</w:t>
            </w:r>
          </w:p>
        </w:tc>
        <w:tc>
          <w:tcPr>
            <w:tcW w:w="101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8"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12</w:t>
            </w:r>
          </w:p>
        </w:tc>
        <w:tc>
          <w:tcPr>
            <w:tcW w:w="6040" w:type="dxa"/>
            <w:gridSpan w:val="2"/>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运行事故率</w:t>
            </w:r>
          </w:p>
        </w:tc>
        <w:tc>
          <w:tcPr>
            <w:tcW w:w="101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w:t>
            </w:r>
          </w:p>
        </w:tc>
        <w:tc>
          <w:tcPr>
            <w:tcW w:w="1016" w:type="dxa"/>
            <w:shd w:val="clear" w:color="auto" w:fill="auto"/>
            <w:vAlign w:val="center"/>
          </w:tcPr>
          <w:p>
            <w:pPr>
              <w:pStyle w:val="181"/>
              <w:snapToGrid w:val="0"/>
              <w:spacing w:before="24" w:beforeLines="10" w:after="24" w:afterLines="10"/>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0</w:t>
            </w:r>
          </w:p>
        </w:tc>
      </w:tr>
    </w:tbl>
    <w:p>
      <w:pPr>
        <w:pStyle w:val="168"/>
        <w:snapToGrid w:val="0"/>
        <w:spacing w:before="120" w:beforeLines="50" w:line="300" w:lineRule="auto"/>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平均抢修时间应按式</w:t>
      </w:r>
      <w:r>
        <w:rPr>
          <w:rFonts w:ascii="Times New Roman"/>
          <w:color w:val="000000" w:themeColor="text1"/>
          <w14:textFill>
            <w14:solidFill>
              <w14:schemeClr w14:val="tx1"/>
            </w14:solidFill>
          </w14:textFill>
        </w:rPr>
        <w:t>（22）计</w:t>
      </w:r>
      <w:r>
        <w:rPr>
          <w:rFonts w:hint="eastAsia"/>
          <w:color w:val="000000" w:themeColor="text1"/>
          <w14:textFill>
            <w14:solidFill>
              <w14:schemeClr w14:val="tx1"/>
            </w14:solidFill>
          </w14:textFill>
        </w:rPr>
        <w:t>算。</w:t>
      </w:r>
    </w:p>
    <w:p>
      <w:pPr>
        <w:pStyle w:val="168"/>
        <w:numPr>
          <w:ilvl w:val="0"/>
          <w:numId w:val="0"/>
        </w:numPr>
        <w:snapToGrid w:val="0"/>
        <w:spacing w:line="300" w:lineRule="auto"/>
        <w:rPr>
          <w:color w:val="000000" w:themeColor="text1"/>
          <w14:textFill>
            <w14:solidFill>
              <w14:schemeClr w14:val="tx1"/>
            </w14:solidFill>
          </w14:textFill>
        </w:rPr>
      </w:pPr>
      <m:oMathPara>
        <m:oMathParaPr>
          <m:jc m:val="right"/>
        </m:oMathParaPr>
        <m:oMath>
          <m:acc>
            <m:accPr>
              <m:chr m:val="̅"/>
              <m:ctrlPr>
                <w:rPr>
                  <w:rFonts w:ascii="Cambria Math" w:hAnsi="Cambria Math"/>
                  <w:color w:val="000000" w:themeColor="text1"/>
                  <w14:textFill>
                    <w14:solidFill>
                      <w14:schemeClr w14:val="tx1"/>
                    </w14:solidFill>
                  </w14:textFill>
                </w:rPr>
              </m:ctrlPr>
            </m:acc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r</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acc>
          <m:r>
            <m:rPr/>
            <w:rPr>
              <w:rFonts w:ascii="Cambria Math" w:hAnsi="Cambria Math"/>
              <w:color w:val="000000" w:themeColor="text1"/>
              <w14:textFill>
                <w14:solidFill>
                  <w14:schemeClr w14:val="tx1"/>
                </w14:solidFill>
              </w14:textFill>
            </w:rPr>
            <m:t>=</m:t>
          </m:r>
          <m:f>
            <m:fPr>
              <m:ctrlPr>
                <w:rPr>
                  <w:rFonts w:ascii="Cambria Math" w:hAnsi="Cambria Math"/>
                  <w:i/>
                  <w:color w:val="000000" w:themeColor="text1"/>
                  <w14:textFill>
                    <w14:solidFill>
                      <w14:schemeClr w14:val="tx1"/>
                    </w14:solidFill>
                  </w14:textFill>
                </w:rPr>
              </m:ctrlPr>
            </m:fPr>
            <m:num>
              <m:nary>
                <m:naryPr>
                  <m:chr m:val="∑"/>
                  <m:limLoc m:val="undOvr"/>
                  <m:ctrlPr>
                    <w:rPr>
                      <w:rFonts w:ascii="Cambria Math" w:hAnsi="Cambria Math"/>
                      <w:i/>
                      <w:color w:val="000000" w:themeColor="text1"/>
                      <w14:textFill>
                        <w14:solidFill>
                          <w14:schemeClr w14:val="tx1"/>
                        </w14:solidFill>
                      </w14:textFill>
                    </w:rPr>
                  </m:ctrlPr>
                </m:naryPr>
                <m:sub>
                  <m:r>
                    <m:rPr>
                      <m:sty m:val="p"/>
                    </m:rPr>
                    <w:rPr>
                      <w:rFonts w:ascii="Cambria Math" w:hAnsi="Cambria Math"/>
                      <w:color w:val="000000" w:themeColor="text1"/>
                      <w14:textFill>
                        <w14:solidFill>
                          <w14:schemeClr w14:val="tx1"/>
                        </w14:solidFill>
                      </w14:textFill>
                    </w:rPr>
                    <m:t>i=1</m:t>
                  </m:r>
                  <m:ctrlPr>
                    <w:rPr>
                      <w:rFonts w:ascii="Cambria Math" w:hAnsi="Cambria Math"/>
                      <w:i/>
                      <w:color w:val="000000" w:themeColor="text1"/>
                      <w14:textFill>
                        <w14:solidFill>
                          <w14:schemeClr w14:val="tx1"/>
                        </w14:solidFill>
                      </w14:textFill>
                    </w:rPr>
                  </m:ctrlPr>
                </m:sub>
                <m:sup>
                  <m:r>
                    <m:rPr>
                      <m:sty m:val="p"/>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r,i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nary>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22</m:t>
          </m:r>
          <m:r>
            <m:rPr>
              <m:sty m:val="p"/>
            </m:rPr>
            <w:rPr>
              <w:rFonts w:hint="eastAsia" w:ascii="Cambria Math" w:hAnsi="Cambria Math"/>
              <w:color w:val="000000" w:themeColor="text1"/>
              <w14:textFill>
                <w14:solidFill>
                  <w14:schemeClr w14:val="tx1"/>
                </w14:solidFill>
              </w14:textFill>
            </w:rPr>
            <m:t>）</m:t>
          </m:r>
        </m:oMath>
      </m:oMathPara>
    </w:p>
    <w:p>
      <w:pPr>
        <w:pStyle w:val="116"/>
        <w:snapToGrid w:val="0"/>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
        <w:gridCol w:w="8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m:oMathPara>
              <m:oMath>
                <m:acc>
                  <m:accPr>
                    <m:chr m:val="̅"/>
                    <m:ctrlPr>
                      <w:rPr>
                        <w:rFonts w:ascii="Cambria Math" w:hAnsi="Cambria Math"/>
                        <w:color w:val="000000" w:themeColor="text1"/>
                        <w:kern w:val="0"/>
                        <w:szCs w:val="20"/>
                        <w14:textFill>
                          <w14:solidFill>
                            <w14:schemeClr w14:val="tx1"/>
                          </w14:solidFill>
                        </w14:textFill>
                      </w:rPr>
                    </m:ctrlPr>
                  </m:accPr>
                  <m:e>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r</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color w:val="000000" w:themeColor="text1"/>
                        <w:kern w:val="0"/>
                        <w:szCs w:val="20"/>
                        <w14:textFill>
                          <w14:solidFill>
                            <w14:schemeClr w14:val="tx1"/>
                          </w14:solidFill>
                        </w14:textFill>
                      </w:rPr>
                    </m:ctrlPr>
                  </m:e>
                </m:acc>
              </m:oMath>
            </m:oMathPara>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平均抢修时间，单位为小时（h）</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t</w:t>
            </w:r>
            <w:r>
              <w:rPr>
                <w:rFonts w:ascii="Times New Roman" w:hAnsi="Times New Roman"/>
                <w:color w:val="000000" w:themeColor="text1"/>
                <w:vertAlign w:val="subscript"/>
                <w14:textFill>
                  <w14:solidFill>
                    <w14:schemeClr w14:val="tx1"/>
                  </w14:solidFill>
                </w14:textFill>
              </w:rPr>
              <w:t>r,i</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第i次故障的抢修时间，单位为小时（h）</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i/>
                <w:color w:val="000000" w:themeColor="text1"/>
                <w14:textFill>
                  <w14:solidFill>
                    <w14:schemeClr w14:val="tx1"/>
                  </w14:solidFill>
                </w14:textFill>
              </w:rPr>
              <w:t>N</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故障总数。</w:t>
            </w:r>
          </w:p>
        </w:tc>
      </w:tr>
    </w:tbl>
    <w:p>
      <w:pPr>
        <w:pStyle w:val="59"/>
        <w:ind w:firstLine="420"/>
      </w:pPr>
    </w:p>
    <w:p>
      <w:pPr>
        <w:pStyle w:val="168"/>
        <w:snapToGrid w:val="0"/>
        <w:spacing w:line="300" w:lineRule="auto"/>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运行事故率应按</w:t>
      </w:r>
      <w:r>
        <w:rPr>
          <w:rFonts w:ascii="Times New Roman"/>
          <w:color w:val="000000" w:themeColor="text1"/>
          <w14:textFill>
            <w14:solidFill>
              <w14:schemeClr w14:val="tx1"/>
            </w14:solidFill>
          </w14:textFill>
        </w:rPr>
        <w:t>式（23）计算</w:t>
      </w:r>
      <w:r>
        <w:rPr>
          <w:rFonts w:hint="eastAsia"/>
          <w:color w:val="000000" w:themeColor="text1"/>
          <w14:textFill>
            <w14:solidFill>
              <w14:schemeClr w14:val="tx1"/>
            </w14:solidFill>
          </w14:textFill>
        </w:rPr>
        <w:t>。</w:t>
      </w:r>
    </w:p>
    <w:p>
      <w:pPr>
        <w:pStyle w:val="168"/>
        <w:numPr>
          <w:ilvl w:val="0"/>
          <w:numId w:val="0"/>
        </w:numPr>
        <w:snapToGrid w:val="0"/>
        <w:spacing w:line="300" w:lineRule="auto"/>
        <w:rPr>
          <w:color w:val="000000" w:themeColor="text1"/>
          <w14:textFill>
            <w14:solidFill>
              <w14:schemeClr w14:val="tx1"/>
            </w14:solidFill>
          </w14:textFill>
        </w:rPr>
      </w:pPr>
      <m:oMathPara>
        <m:oMathParaPr>
          <m:jc m:val="right"/>
        </m:oMathParaPr>
        <m:oMath>
          <m:r>
            <m:rPr/>
            <w:rPr>
              <w:rFonts w:ascii="Cambria Math" w:hAnsi="Cambria Math"/>
              <w:color w:val="000000" w:themeColor="text1"/>
              <w14:textFill>
                <w14:solidFill>
                  <w14:schemeClr w14:val="tx1"/>
                </w14:solidFill>
              </w14:textFill>
            </w:rPr>
            <m:t>f</m:t>
          </m:r>
          <m:r>
            <m:rPr>
              <m:sty m:val="p"/>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nary>
                <m:naryPr>
                  <m:chr m:val="∑"/>
                  <m:limLoc m:val="undOvr"/>
                  <m:subHide m:val="1"/>
                  <m:supHide m:val="1"/>
                  <m:ctrlPr>
                    <w:rPr>
                      <w:rFonts w:ascii="Cambria Math" w:hAnsi="Cambria Math"/>
                      <w:i/>
                      <w:color w:val="000000" w:themeColor="text1"/>
                      <w14:textFill>
                        <w14:solidFill>
                          <w14:schemeClr w14:val="tx1"/>
                        </w14:solidFill>
                      </w14:textFill>
                    </w:rPr>
                  </m:ctrlPr>
                </m:naryPr>
                <m:sub>
                  <m:ctrlPr>
                    <w:rPr>
                      <w:rFonts w:ascii="Cambria Math" w:hAnsi="Cambria Math"/>
                      <w:i/>
                      <w:color w:val="000000" w:themeColor="text1"/>
                      <w14:textFill>
                        <w14:solidFill>
                          <w14:schemeClr w14:val="tx1"/>
                        </w14:solidFill>
                      </w14:textFill>
                    </w:rPr>
                  </m:ctrlPr>
                </m:sub>
                <m:sup>
                  <m:ctrlPr>
                    <w:rPr>
                      <w:rFonts w:ascii="Cambria Math" w:hAnsi="Cambria Math"/>
                      <w:i/>
                      <w:color w:val="000000" w:themeColor="text1"/>
                      <w14:textFill>
                        <w14:solidFill>
                          <w14:schemeClr w14:val="tx1"/>
                        </w14:solidFill>
                      </w14:textFill>
                    </w:rPr>
                  </m:ctrlPr>
                </m:sup>
                <m:e>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f,j</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f,j</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d>
                  <m:ctrlPr>
                    <w:rPr>
                      <w:rFonts w:ascii="Cambria Math" w:hAnsi="Cambria Math"/>
                      <w:i/>
                      <w:color w:val="000000" w:themeColor="text1"/>
                      <w14:textFill>
                        <w14:solidFill>
                          <w14:schemeClr w14:val="tx1"/>
                        </w14:solidFill>
                      </w14:textFill>
                    </w:rPr>
                  </m:ctrlPr>
                </m:e>
              </m:nary>
              <m:ctrlPr>
                <w:rPr>
                  <w:rFonts w:ascii="Cambria Math" w:hAnsi="Cambria Math"/>
                  <w:color w:val="000000" w:themeColor="text1"/>
                  <w14:textFill>
                    <w14:solidFill>
                      <w14:schemeClr w14:val="tx1"/>
                    </w14:solidFill>
                  </w14:textFill>
                </w:rPr>
              </m:ctrlPr>
            </m:num>
            <m:den>
              <m:nary>
                <m:naryPr>
                  <m:chr m:val="∑"/>
                  <m:limLoc m:val="undOvr"/>
                  <m:subHide m:val="1"/>
                  <m:supHide m:val="1"/>
                  <m:ctrlPr>
                    <w:rPr>
                      <w:rFonts w:ascii="Cambria Math" w:hAnsi="Cambria Math"/>
                      <w:i/>
                      <w:color w:val="000000" w:themeColor="text1"/>
                      <w14:textFill>
                        <w14:solidFill>
                          <w14:schemeClr w14:val="tx1"/>
                        </w14:solidFill>
                      </w14:textFill>
                    </w:rPr>
                  </m:ctrlPr>
                </m:naryPr>
                <m:sub>
                  <m:ctrlPr>
                    <w:rPr>
                      <w:rFonts w:ascii="Cambria Math" w:hAnsi="Cambria Math"/>
                      <w:i/>
                      <w:color w:val="000000" w:themeColor="text1"/>
                      <w14:textFill>
                        <w14:solidFill>
                          <w14:schemeClr w14:val="tx1"/>
                        </w14:solidFill>
                      </w14:textFill>
                    </w:rPr>
                  </m:ctrlPr>
                </m:sub>
                <m:sup>
                  <m:ctrlPr>
                    <w:rPr>
                      <w:rFonts w:ascii="Cambria Math" w:hAnsi="Cambria Math"/>
                      <w:i/>
                      <w:color w:val="000000" w:themeColor="text1"/>
                      <w14:textFill>
                        <w14:solidFill>
                          <w14:schemeClr w14:val="tx1"/>
                        </w14:solidFill>
                      </w14:textFill>
                    </w:rPr>
                  </m:ctrlPr>
                </m:sup>
                <m:e>
                  <m:d>
                    <m:dPr>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d>
                  <m:ctrlPr>
                    <w:rPr>
                      <w:rFonts w:ascii="Cambria Math" w:hAnsi="Cambria Math"/>
                      <w:i/>
                      <w:color w:val="000000" w:themeColor="text1"/>
                      <w14:textFill>
                        <w14:solidFill>
                          <w14:schemeClr w14:val="tx1"/>
                        </w14:solidFill>
                      </w14:textFill>
                    </w:rPr>
                  </m:ctrlPr>
                </m:e>
              </m:nary>
              <m:ctrlPr>
                <w:rPr>
                  <w:rFonts w:ascii="Cambria Math" w:hAnsi="Cambria Math"/>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23</m:t>
          </m:r>
          <m:r>
            <m:rPr>
              <m:sty m:val="p"/>
            </m:rPr>
            <w:rPr>
              <w:rFonts w:hint="eastAsia" w:ascii="Cambria Math" w:hAnsi="Cambria Math"/>
              <w:color w:val="000000" w:themeColor="text1"/>
              <w14:textFill>
                <w14:solidFill>
                  <w14:schemeClr w14:val="tx1"/>
                </w14:solidFill>
              </w14:textFill>
            </w:rPr>
            <m:t>）</m:t>
          </m:r>
        </m:oMath>
      </m:oMathPara>
    </w:p>
    <w:p>
      <w:pPr>
        <w:pStyle w:val="116"/>
        <w:snapToGrid w:val="0"/>
        <w:spacing w:line="30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9"/>
        <w:gridCol w:w="8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f</w:t>
            </w:r>
            <w:r>
              <w:rPr>
                <w:rFonts w:ascii="Times New Roman" w:hAnsi="Times New Roman"/>
                <w:color w:val="000000" w:themeColor="text1"/>
                <w14:textFill>
                  <w14:solidFill>
                    <w14:schemeClr w14:val="tx1"/>
                  </w14:solidFill>
                </w14:textFill>
              </w:rPr>
              <w:t xml:space="preserve"> </w:t>
            </w:r>
          </w:p>
        </w:tc>
        <w:tc>
          <w:tcPr>
            <w:tcW w:w="8230"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运行事故率</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A</w:t>
            </w:r>
            <w:r>
              <w:rPr>
                <w:rFonts w:ascii="Times New Roman" w:hAnsi="Times New Roman"/>
                <w:color w:val="000000" w:themeColor="text1"/>
                <w:vertAlign w:val="subscript"/>
                <w14:textFill>
                  <w14:solidFill>
                    <w14:schemeClr w14:val="tx1"/>
                  </w14:solidFill>
                </w14:textFill>
              </w:rPr>
              <w:t>f,j</w:t>
            </w:r>
            <w:r>
              <w:rPr>
                <w:rFonts w:ascii="Times New Roman" w:hAnsi="Times New Roman"/>
                <w:color w:val="000000" w:themeColor="text1"/>
                <w14:textFill>
                  <w14:solidFill>
                    <w14:schemeClr w14:val="tx1"/>
                  </w14:solidFill>
                </w14:textFill>
              </w:rPr>
              <w:t xml:space="preserve"> </w:t>
            </w:r>
          </w:p>
        </w:tc>
        <w:tc>
          <w:tcPr>
            <w:tcW w:w="8230"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供暖期内第j次故障的停止供热面积，单位为平方米（m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t</w:t>
            </w:r>
            <w:r>
              <w:rPr>
                <w:rFonts w:ascii="Times New Roman" w:hAnsi="Times New Roman"/>
                <w:color w:val="000000" w:themeColor="text1"/>
                <w:vertAlign w:val="subscript"/>
                <w14:textFill>
                  <w14:solidFill>
                    <w14:schemeClr w14:val="tx1"/>
                  </w14:solidFill>
                </w14:textFill>
              </w:rPr>
              <w:t xml:space="preserve">f,j </w:t>
            </w:r>
          </w:p>
        </w:tc>
        <w:tc>
          <w:tcPr>
            <w:tcW w:w="8230"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供暖期内第j次故障的停止供热小时数，单位为小时（h）</w:t>
            </w:r>
            <w:r>
              <w:rPr>
                <w:rFonts w:hint="eastAsia" w:ascii="Times New Roman" w:hAnsi="Times New Roman"/>
                <w:color w:val="000000" w:themeColor="text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14:textFill>
                  <w14:solidFill>
                    <w14:schemeClr w14:val="tx1"/>
                  </w14:solidFill>
                </w14:textFill>
              </w:rPr>
            </w:pPr>
            <w:r>
              <w:rPr>
                <w:rFonts w:ascii="Times New Roman" w:hAnsi="Times New Roman"/>
                <w:i/>
                <w:color w:val="000000" w:themeColor="text1"/>
                <w14:textFill>
                  <w14:solidFill>
                    <w14:schemeClr w14:val="tx1"/>
                  </w14:solidFill>
                </w14:textFill>
              </w:rPr>
              <w:t>A</w:t>
            </w:r>
            <w:r>
              <w:rPr>
                <w:rFonts w:ascii="Times New Roman" w:hAnsi="Times New Roman"/>
                <w:color w:val="000000" w:themeColor="text1"/>
                <w:vertAlign w:val="subscript"/>
                <w14:textFill>
                  <w14:solidFill>
                    <w14:schemeClr w14:val="tx1"/>
                  </w14:solidFill>
                </w14:textFill>
              </w:rPr>
              <w:t>i</w:t>
            </w:r>
          </w:p>
        </w:tc>
        <w:tc>
          <w:tcPr>
            <w:tcW w:w="8230"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14:textFill>
                  <w14:solidFill>
                    <w14:schemeClr w14:val="tx1"/>
                  </w14:solidFill>
                </w14:textFill>
              </w:rPr>
              <w:t>——供暖期内第i时期的实际供热面积，单位为平方米（m</w:t>
            </w:r>
            <w:r>
              <w:rPr>
                <w:rFonts w:ascii="Times New Roman" w:hAnsi="Times New Roman"/>
                <w:color w:val="000000" w:themeColor="text1"/>
                <w:vertAlign w:val="superscript"/>
                <w14:textFill>
                  <w14:solidFill>
                    <w14:schemeClr w14:val="tx1"/>
                  </w14:solidFill>
                </w14:textFill>
              </w:rPr>
              <w:t>2</w:t>
            </w:r>
            <w:r>
              <w:rPr>
                <w:rFonts w:ascii="Times New Roman" w:hAnsi="Times New Roman"/>
                <w:color w:val="000000" w:themeColor="text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9"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14:textFill>
                  <w14:solidFill>
                    <w14:schemeClr w14:val="tx1"/>
                  </w14:solidFill>
                </w14:textFill>
              </w:rPr>
            </w:pPr>
            <w:r>
              <w:rPr>
                <w:rFonts w:ascii="Times New Roman" w:hAnsi="Times New Roman"/>
                <w:i/>
                <w:color w:val="000000" w:themeColor="text1"/>
                <w14:textFill>
                  <w14:solidFill>
                    <w14:schemeClr w14:val="tx1"/>
                  </w14:solidFill>
                </w14:textFill>
              </w:rPr>
              <w:t>t</w:t>
            </w:r>
            <w:r>
              <w:rPr>
                <w:rFonts w:ascii="Times New Roman" w:hAnsi="Times New Roman"/>
                <w:color w:val="000000" w:themeColor="text1"/>
                <w:vertAlign w:val="subscript"/>
                <w14:textFill>
                  <w14:solidFill>
                    <w14:schemeClr w14:val="tx1"/>
                  </w14:solidFill>
                </w14:textFill>
              </w:rPr>
              <w:t>i</w:t>
            </w:r>
            <w:r>
              <w:rPr>
                <w:rFonts w:ascii="Times New Roman" w:hAnsi="Times New Roman"/>
                <w:color w:val="000000" w:themeColor="text1"/>
                <w14:textFill>
                  <w14:solidFill>
                    <w14:schemeClr w14:val="tx1"/>
                  </w14:solidFill>
                </w14:textFill>
              </w:rPr>
              <w:t xml:space="preserve"> </w:t>
            </w:r>
          </w:p>
        </w:tc>
        <w:tc>
          <w:tcPr>
            <w:tcW w:w="8230"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14:textFill>
                  <w14:solidFill>
                    <w14:schemeClr w14:val="tx1"/>
                  </w14:solidFill>
                </w14:textFill>
              </w:rPr>
              <w:t>——供暖期内第i时期的小时数，单位为小时（h）</w:t>
            </w:r>
            <w:r>
              <w:rPr>
                <w:rFonts w:hint="eastAsia" w:ascii="Times New Roman" w:hAnsi="Times New Roman"/>
                <w:color w:val="000000" w:themeColor="text1"/>
                <w14:textFill>
                  <w14:solidFill>
                    <w14:schemeClr w14:val="tx1"/>
                  </w14:solidFill>
                </w14:textFill>
              </w:rPr>
              <w:t>。</w:t>
            </w:r>
          </w:p>
        </w:tc>
      </w:tr>
    </w:tbl>
    <w:p>
      <w:pPr>
        <w:widowControl/>
        <w:numPr>
          <w:ilvl w:val="1"/>
          <w:numId w:val="2"/>
        </w:numPr>
        <w:adjustRightInd/>
        <w:snapToGrid w:val="0"/>
        <w:spacing w:before="240" w:beforeLines="100" w:after="240" w:afterLines="100" w:line="300" w:lineRule="auto"/>
        <w:outlineLvl w:val="0"/>
        <w:rPr>
          <w:rFonts w:ascii="黑体" w:hAnsi="Times New Roman" w:eastAsia="黑体"/>
          <w:color w:val="000000" w:themeColor="text1"/>
          <w:kern w:val="0"/>
          <w:szCs w:val="20"/>
          <w14:textFill>
            <w14:solidFill>
              <w14:schemeClr w14:val="tx1"/>
            </w14:solidFill>
          </w14:textFill>
        </w:rPr>
      </w:pPr>
      <w:bookmarkStart w:id="66" w:name="_Toc28250"/>
      <w:r>
        <w:rPr>
          <w:rFonts w:hint="eastAsia" w:ascii="黑体" w:hAnsi="Times New Roman" w:eastAsia="黑体"/>
          <w:color w:val="000000" w:themeColor="text1"/>
          <w:kern w:val="0"/>
          <w:szCs w:val="20"/>
          <w14:textFill>
            <w14:solidFill>
              <w14:schemeClr w14:val="tx1"/>
            </w14:solidFill>
          </w14:textFill>
        </w:rPr>
        <w:t>农村供热数据</w:t>
      </w:r>
      <w:bookmarkEnd w:id="66"/>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7" w:name="_Toc20246"/>
      <w:r>
        <w:rPr>
          <w:rFonts w:hint="eastAsia" w:ascii="黑体" w:hAnsi="Times New Roman" w:eastAsia="黑体"/>
          <w:color w:val="000000" w:themeColor="text1"/>
          <w:kern w:val="0"/>
          <w:szCs w:val="20"/>
          <w14:textFill>
            <w14:solidFill>
              <w14:schemeClr w14:val="tx1"/>
            </w14:solidFill>
          </w14:textFill>
        </w:rPr>
        <w:t>一般规定</w:t>
      </w:r>
      <w:bookmarkEnd w:id="67"/>
    </w:p>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本方法仅适</w:t>
      </w:r>
      <w:r>
        <w:rPr>
          <w:rFonts w:ascii="Times New Roman" w:hAnsi="Times New Roman"/>
          <w:color w:val="000000" w:themeColor="text1"/>
          <w:kern w:val="0"/>
          <w:szCs w:val="20"/>
          <w14:textFill>
            <w14:solidFill>
              <w14:schemeClr w14:val="tx1"/>
            </w14:solidFill>
          </w14:textFill>
        </w:rPr>
        <w:t>用于农村地区单户自采暖，以村（镇）级锅炉房、区域热力站等为直接或间接热源的集中供热，其运营数据统计方法参见第2至8章。</w:t>
      </w:r>
    </w:p>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农村供热运营数据统计主体分为电力公司、燃气公司、农户等供热相关的企业或个人。</w:t>
      </w:r>
    </w:p>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农村供热运营数据包括产能设备数据、供热设备数据、运行数据、建筑基础信息四部分。</w:t>
      </w:r>
    </w:p>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8" w:name="_Toc20046"/>
      <w:r>
        <w:rPr>
          <w:rFonts w:ascii="黑体" w:hAnsi="Times New Roman" w:eastAsia="黑体"/>
          <w:color w:val="000000" w:themeColor="text1"/>
          <w:kern w:val="0"/>
          <w:szCs w:val="20"/>
          <w14:textFill>
            <w14:solidFill>
              <w14:schemeClr w14:val="tx1"/>
            </w14:solidFill>
          </w14:textFill>
        </w:rPr>
        <w:t>建筑基础数据</w:t>
      </w:r>
      <w:bookmarkEnd w:id="68"/>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建筑基础数据包括建筑建设年份、围护结构基本信息、围护结构节能保温情况。</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建筑基础行数据统计指标及格式</w:t>
      </w:r>
      <w:r>
        <w:rPr>
          <w:rFonts w:ascii="Times New Roman" w:hAnsi="Times New Roman"/>
          <w:color w:val="000000" w:themeColor="text1"/>
          <w:kern w:val="0"/>
          <w:szCs w:val="20"/>
          <w14:textFill>
            <w14:solidFill>
              <w14:schemeClr w14:val="tx1"/>
            </w14:solidFill>
          </w14:textFill>
        </w:rPr>
        <w:t>应符合表35的</w:t>
      </w:r>
      <w:r>
        <w:rPr>
          <w:rFonts w:hint="eastAsia" w:ascii="宋体" w:hAnsi="Times New Roman"/>
          <w:color w:val="000000" w:themeColor="text1"/>
          <w:kern w:val="0"/>
          <w:szCs w:val="20"/>
          <w14:textFill>
            <w14:solidFill>
              <w14:schemeClr w14:val="tx1"/>
            </w14:solidFill>
          </w14:textFill>
        </w:rPr>
        <w:t>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农村供热运行数据统计指标及格式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9"/>
        <w:gridCol w:w="5844"/>
        <w:gridCol w:w="1113"/>
        <w:gridCol w:w="1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宋体" w:hAnsi="宋体"/>
                <w:color w:val="000000" w:themeColor="text1"/>
                <w:kern w:val="21"/>
                <w:sz w:val="18"/>
                <w:szCs w:val="18"/>
                <w14:textFill>
                  <w14:solidFill>
                    <w14:schemeClr w14:val="tx1"/>
                  </w14:solidFill>
                </w14:textFill>
              </w:rPr>
            </w:pPr>
            <w:r>
              <w:rPr>
                <w:rFonts w:ascii="宋体" w:hAnsi="宋体"/>
                <w:color w:val="000000" w:themeColor="text1"/>
                <w:kern w:val="21"/>
                <w:sz w:val="18"/>
                <w:szCs w:val="18"/>
                <w14:textFill>
                  <w14:solidFill>
                    <w14:schemeClr w14:val="tx1"/>
                  </w14:solidFill>
                </w14:textFill>
              </w:rPr>
              <w:t>序号</w:t>
            </w:r>
          </w:p>
        </w:tc>
        <w:tc>
          <w:tcPr>
            <w:tcW w:w="584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指标</w:t>
            </w:r>
          </w:p>
        </w:tc>
        <w:tc>
          <w:tcPr>
            <w:tcW w:w="1113"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114"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9"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5844" w:type="dxa"/>
            <w:tcBorders>
              <w:top w:val="single" w:color="auto" w:sz="8" w:space="0"/>
            </w:tcBorders>
            <w:shd w:val="clear" w:color="auto" w:fill="auto"/>
            <w:vAlign w:val="center"/>
          </w:tcPr>
          <w:p>
            <w:pPr>
              <w:adjustRightInd/>
              <w:snapToGrid w:val="0"/>
              <w:spacing w:before="24" w:beforeLines="10" w:after="24" w:afterLines="10"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建造</w:t>
            </w:r>
            <w:r>
              <w:rPr>
                <w:rFonts w:ascii="宋体" w:hAnsi="宋体"/>
                <w:color w:val="000000" w:themeColor="text1"/>
                <w:sz w:val="18"/>
                <w:szCs w:val="18"/>
                <w14:textFill>
                  <w14:solidFill>
                    <w14:schemeClr w14:val="tx1"/>
                  </w14:solidFill>
                </w14:textFill>
              </w:rPr>
              <w:t>年份</w:t>
            </w:r>
          </w:p>
        </w:tc>
        <w:tc>
          <w:tcPr>
            <w:tcW w:w="1113" w:type="dxa"/>
            <w:tcBorders>
              <w:top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114" w:type="dxa"/>
            <w:tcBorders>
              <w:top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5844" w:type="dxa"/>
            <w:shd w:val="clear" w:color="auto" w:fill="auto"/>
            <w:vAlign w:val="center"/>
          </w:tcPr>
          <w:p>
            <w:pPr>
              <w:adjustRightInd/>
              <w:snapToGrid w:val="0"/>
              <w:spacing w:before="24" w:beforeLines="10" w:after="24" w:afterLines="10"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建筑面积</w:t>
            </w:r>
          </w:p>
        </w:tc>
        <w:tc>
          <w:tcPr>
            <w:tcW w:w="1113"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21"/>
                <w:sz w:val="18"/>
                <w:szCs w:val="18"/>
                <w14:textFill>
                  <w14:solidFill>
                    <w14:schemeClr w14:val="tx1"/>
                  </w14:solidFill>
                </w14:textFill>
              </w:rPr>
              <w:t>m</w:t>
            </w:r>
            <w:r>
              <w:rPr>
                <w:rFonts w:ascii="Times New Roman" w:hAnsi="Times New Roman"/>
                <w:color w:val="000000" w:themeColor="text1"/>
                <w:kern w:val="21"/>
                <w:sz w:val="18"/>
                <w:szCs w:val="18"/>
                <w:vertAlign w:val="superscript"/>
                <w14:textFill>
                  <w14:solidFill>
                    <w14:schemeClr w14:val="tx1"/>
                  </w14:solidFill>
                </w14:textFill>
              </w:rPr>
              <w:t>2</w:t>
            </w:r>
          </w:p>
        </w:tc>
        <w:tc>
          <w:tcPr>
            <w:tcW w:w="111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21"/>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5844" w:type="dxa"/>
            <w:shd w:val="clear" w:color="auto" w:fill="auto"/>
            <w:vAlign w:val="center"/>
          </w:tcPr>
          <w:p>
            <w:pPr>
              <w:adjustRightInd/>
              <w:snapToGrid w:val="0"/>
              <w:spacing w:before="24" w:beforeLines="10" w:after="24" w:afterLines="10"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供热面积</w:t>
            </w:r>
          </w:p>
        </w:tc>
        <w:tc>
          <w:tcPr>
            <w:tcW w:w="1113"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21"/>
                <w:sz w:val="18"/>
                <w:szCs w:val="18"/>
                <w14:textFill>
                  <w14:solidFill>
                    <w14:schemeClr w14:val="tx1"/>
                  </w14:solidFill>
                </w14:textFill>
              </w:rPr>
              <w:t>m</w:t>
            </w:r>
            <w:r>
              <w:rPr>
                <w:rFonts w:ascii="Times New Roman" w:hAnsi="Times New Roman"/>
                <w:color w:val="000000" w:themeColor="text1"/>
                <w:kern w:val="21"/>
                <w:sz w:val="18"/>
                <w:szCs w:val="18"/>
                <w:vertAlign w:val="superscript"/>
                <w14:textFill>
                  <w14:solidFill>
                    <w14:schemeClr w14:val="tx1"/>
                  </w14:solidFill>
                </w14:textFill>
              </w:rPr>
              <w:t>2</w:t>
            </w:r>
          </w:p>
        </w:tc>
        <w:tc>
          <w:tcPr>
            <w:tcW w:w="111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kern w:val="21"/>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5844" w:type="dxa"/>
            <w:shd w:val="clear" w:color="auto" w:fill="auto"/>
            <w:vAlign w:val="center"/>
          </w:tcPr>
          <w:p>
            <w:pPr>
              <w:adjustRightInd/>
              <w:snapToGrid w:val="0"/>
              <w:spacing w:before="24" w:beforeLines="10" w:after="24" w:afterLines="10" w:line="24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房屋结构：□砖混结构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□框架结构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□石砌结构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□钢结构</w:t>
            </w:r>
          </w:p>
          <w:p>
            <w:pPr>
              <w:adjustRightInd/>
              <w:snapToGrid w:val="0"/>
              <w:spacing w:before="24" w:beforeLines="10" w:after="24" w:afterLines="10" w:line="240" w:lineRule="auto"/>
              <w:ind w:firstLine="900" w:firstLineChars="5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□木结构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□竹结构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□其他：</w:t>
            </w:r>
            <w:r>
              <w:rPr>
                <w:rFonts w:ascii="宋体" w:hAnsi="宋体"/>
                <w:color w:val="000000" w:themeColor="text1"/>
                <w:sz w:val="18"/>
                <w:szCs w:val="18"/>
                <w14:textFill>
                  <w14:solidFill>
                    <w14:schemeClr w14:val="tx1"/>
                  </w14:solidFill>
                </w14:textFill>
              </w:rPr>
              <w:t>_________</w:t>
            </w:r>
          </w:p>
        </w:tc>
        <w:tc>
          <w:tcPr>
            <w:tcW w:w="1113"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kern w:val="2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11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kern w:val="2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5844" w:type="dxa"/>
            <w:shd w:val="clear" w:color="auto" w:fill="auto"/>
            <w:vAlign w:val="center"/>
          </w:tcPr>
          <w:p>
            <w:pPr>
              <w:adjustRightInd/>
              <w:snapToGrid w:val="0"/>
              <w:spacing w:before="24" w:beforeLines="10" w:after="24" w:afterLines="10" w:line="24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外墙材料：□实心粘土砖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□混凝土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□石材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□其他：</w:t>
            </w:r>
            <w:r>
              <w:rPr>
                <w:rFonts w:ascii="宋体" w:hAnsi="宋体"/>
                <w:color w:val="000000" w:themeColor="text1"/>
                <w:sz w:val="18"/>
                <w:szCs w:val="18"/>
                <w14:textFill>
                  <w14:solidFill>
                    <w14:schemeClr w14:val="tx1"/>
                  </w14:solidFill>
                </w14:textFill>
              </w:rPr>
              <w:t>_________</w:t>
            </w:r>
          </w:p>
        </w:tc>
        <w:tc>
          <w:tcPr>
            <w:tcW w:w="1113"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11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5844" w:type="dxa"/>
            <w:shd w:val="clear" w:color="auto" w:fill="auto"/>
            <w:vAlign w:val="center"/>
          </w:tcPr>
          <w:p>
            <w:pPr>
              <w:adjustRightInd/>
              <w:snapToGrid w:val="0"/>
              <w:spacing w:before="24" w:beforeLines="10" w:after="24" w:afterLines="10"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外墙厚度</w:t>
            </w:r>
          </w:p>
        </w:tc>
        <w:tc>
          <w:tcPr>
            <w:tcW w:w="1113"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11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5844" w:type="dxa"/>
            <w:shd w:val="clear" w:color="auto" w:fill="auto"/>
            <w:vAlign w:val="center"/>
          </w:tcPr>
          <w:p>
            <w:pPr>
              <w:adjustRightInd/>
              <w:snapToGrid w:val="0"/>
              <w:spacing w:before="24" w:beforeLines="10" w:after="24" w:afterLines="10" w:line="24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内墙材料：□实心粘土砖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□混凝土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□石材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□其他</w:t>
            </w:r>
            <w:r>
              <w:rPr>
                <w:rFonts w:ascii="宋体" w:hAnsi="宋体"/>
                <w:color w:val="000000" w:themeColor="text1"/>
                <w:sz w:val="18"/>
                <w:szCs w:val="18"/>
                <w14:textFill>
                  <w14:solidFill>
                    <w14:schemeClr w14:val="tx1"/>
                  </w14:solidFill>
                </w14:textFill>
              </w:rPr>
              <w:t>_________</w:t>
            </w:r>
          </w:p>
        </w:tc>
        <w:tc>
          <w:tcPr>
            <w:tcW w:w="1113"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c>
          <w:tcPr>
            <w:tcW w:w="1114" w:type="dxa"/>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844" w:type="dxa"/>
            <w:shd w:val="clear" w:color="auto" w:fill="auto"/>
            <w:vAlign w:val="center"/>
          </w:tcPr>
          <w:p>
            <w:pPr>
              <w:snapToGrid w:val="0"/>
              <w:spacing w:before="24" w:beforeLines="10" w:after="24" w:afterLines="10" w:line="24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内墙厚度</w:t>
            </w:r>
          </w:p>
        </w:tc>
        <w:tc>
          <w:tcPr>
            <w:tcW w:w="1113" w:type="dxa"/>
            <w:shd w:val="clear" w:color="auto" w:fill="auto"/>
            <w:vAlign w:val="center"/>
          </w:tcPr>
          <w:p>
            <w:pPr>
              <w:snapToGrid w:val="0"/>
              <w:spacing w:before="24" w:beforeLines="10" w:after="24" w:afterLines="10" w:line="240" w:lineRule="auto"/>
              <w:jc w:val="center"/>
              <w:rPr>
                <w:rFonts w:ascii="Times New Roman" w:hAnsi="Times New Roman" w:eastAsia="仿宋"/>
                <w:color w:val="000000" w:themeColor="text1"/>
                <w:sz w:val="18"/>
                <w:szCs w:val="18"/>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c>
          <w:tcPr>
            <w:tcW w:w="1114" w:type="dxa"/>
            <w:shd w:val="clear" w:color="auto" w:fill="auto"/>
            <w:vAlign w:val="center"/>
          </w:tcPr>
          <w:p>
            <w:pPr>
              <w:snapToGrid w:val="0"/>
              <w:spacing w:before="24" w:beforeLines="10" w:after="24" w:afterLines="10" w:line="240" w:lineRule="auto"/>
              <w:jc w:val="center"/>
              <w:rPr>
                <w:rFonts w:ascii="Times New Roman" w:hAnsi="Times New Roman" w:eastAsia="仿宋"/>
                <w:color w:val="000000" w:themeColor="text1"/>
                <w:sz w:val="18"/>
                <w:szCs w:val="18"/>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5844" w:type="dxa"/>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屋面形式：□平屋面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□单坡屋面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□双坡屋面</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5844" w:type="dxa"/>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kern w:val="0"/>
                <w:sz w:val="18"/>
                <w:szCs w:val="20"/>
                <w:u w:val="single"/>
              </w:rPr>
            </w:pPr>
            <w:r>
              <w:rPr>
                <w:rFonts w:hint="eastAsia" w:ascii="宋体" w:hAnsi="Times New Roman"/>
                <w:kern w:val="0"/>
                <w:sz w:val="18"/>
                <w:szCs w:val="20"/>
              </w:rPr>
              <w:t>外门形式：</w:t>
            </w:r>
            <w:r>
              <w:rPr>
                <w:rFonts w:hint="eastAsia" w:ascii="宋体" w:hAnsi="Times New Roman"/>
                <w:kern w:val="0"/>
                <w:sz w:val="18"/>
                <w:szCs w:val="20"/>
                <w:u w:val="single"/>
              </w:rPr>
              <w:t xml:space="preserve"> </w:t>
            </w:r>
            <w:r>
              <w:rPr>
                <w:rFonts w:ascii="宋体" w:hAnsi="Times New Roman"/>
                <w:kern w:val="0"/>
                <w:sz w:val="18"/>
                <w:szCs w:val="20"/>
                <w:u w:val="single"/>
              </w:rPr>
              <w:t xml:space="preserve">       </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11</w:t>
            </w:r>
          </w:p>
        </w:tc>
        <w:tc>
          <w:tcPr>
            <w:tcW w:w="5844" w:type="dxa"/>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kern w:val="0"/>
                <w:sz w:val="18"/>
                <w:szCs w:val="20"/>
                <w:u w:val="single"/>
              </w:rPr>
            </w:pPr>
            <w:r>
              <w:rPr>
                <w:rFonts w:hint="eastAsia" w:ascii="宋体" w:hAnsi="Times New Roman"/>
                <w:kern w:val="0"/>
                <w:sz w:val="18"/>
                <w:szCs w:val="20"/>
              </w:rPr>
              <w:t>外窗形式：</w:t>
            </w:r>
            <w:r>
              <w:rPr>
                <w:rFonts w:hint="eastAsia" w:ascii="宋体" w:hAnsi="Times New Roman"/>
                <w:kern w:val="0"/>
                <w:sz w:val="18"/>
                <w:szCs w:val="20"/>
                <w:u w:val="single"/>
              </w:rPr>
              <w:t xml:space="preserve"> </w:t>
            </w:r>
            <w:r>
              <w:rPr>
                <w:rFonts w:ascii="宋体" w:hAnsi="Times New Roman"/>
                <w:kern w:val="0"/>
                <w:sz w:val="18"/>
                <w:szCs w:val="20"/>
                <w:u w:val="single"/>
              </w:rPr>
              <w:t xml:space="preserve">       </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12</w:t>
            </w:r>
          </w:p>
        </w:tc>
        <w:tc>
          <w:tcPr>
            <w:tcW w:w="5844" w:type="dxa"/>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供暖现状及房间使用模式：□全时间全空间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□部分时间部分空间</w:t>
            </w:r>
          </w:p>
          <w:p>
            <w:pPr>
              <w:widowControl/>
              <w:autoSpaceDE w:val="0"/>
              <w:autoSpaceDN w:val="0"/>
              <w:adjustRightInd/>
              <w:snapToGrid w:val="0"/>
              <w:spacing w:before="24" w:beforeLines="10" w:after="24" w:afterLines="10" w:line="240" w:lineRule="auto"/>
              <w:ind w:firstLine="2160" w:firstLineChars="12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□全时间部分空间</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13</w:t>
            </w:r>
          </w:p>
        </w:tc>
        <w:tc>
          <w:tcPr>
            <w:tcW w:w="5844" w:type="dxa"/>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房间围护结构是否有保温措施：□外墙  □内墙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□吊顶</w:t>
            </w:r>
          </w:p>
          <w:p>
            <w:pPr>
              <w:widowControl/>
              <w:autoSpaceDE w:val="0"/>
              <w:autoSpaceDN w:val="0"/>
              <w:adjustRightInd/>
              <w:snapToGrid w:val="0"/>
              <w:spacing w:before="24" w:beforeLines="10" w:after="24" w:afterLines="10" w:line="240" w:lineRule="auto"/>
              <w:ind w:firstLine="2520" w:firstLineChars="1400"/>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 xml:space="preserve">□外门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 xml:space="preserve">□外窗 </w:t>
            </w:r>
            <w:r>
              <w:rPr>
                <w:rFonts w:ascii="宋体" w:hAnsi="Times New Roman"/>
                <w:color w:val="000000" w:themeColor="text1"/>
                <w:kern w:val="0"/>
                <w:sz w:val="18"/>
                <w:szCs w:val="20"/>
                <w14:textFill>
                  <w14:solidFill>
                    <w14:schemeClr w14:val="tx1"/>
                  </w14:solidFill>
                </w14:textFill>
              </w:rPr>
              <w:t xml:space="preserve"> </w:t>
            </w:r>
            <w:r>
              <w:rPr>
                <w:rFonts w:hint="eastAsia" w:ascii="宋体" w:hAnsi="Times New Roman"/>
                <w:color w:val="000000" w:themeColor="text1"/>
                <w:kern w:val="0"/>
                <w:sz w:val="18"/>
                <w:szCs w:val="20"/>
                <w14:textFill>
                  <w14:solidFill>
                    <w14:schemeClr w14:val="tx1"/>
                  </w14:solidFill>
                </w14:textFill>
              </w:rPr>
              <w:t>□太阳暖廊</w:t>
            </w:r>
          </w:p>
        </w:tc>
        <w:tc>
          <w:tcPr>
            <w:tcW w:w="1113"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c>
          <w:tcPr>
            <w:tcW w:w="1114"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eastAsia="仿宋"/>
                <w:color w:val="000000" w:themeColor="text1"/>
                <w:sz w:val="18"/>
                <w:szCs w:val="18"/>
                <w14:textFill>
                  <w14:solidFill>
                    <w14:schemeClr w14:val="tx1"/>
                  </w14:solidFill>
                </w14:textFill>
              </w:rPr>
              <w:t>—</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69" w:name="_Toc27344"/>
      <w:r>
        <w:rPr>
          <w:rFonts w:ascii="黑体" w:hAnsi="Times New Roman" w:eastAsia="黑体"/>
          <w:color w:val="000000" w:themeColor="text1"/>
          <w:kern w:val="0"/>
          <w:szCs w:val="20"/>
          <w14:textFill>
            <w14:solidFill>
              <w14:schemeClr w14:val="tx1"/>
            </w14:solidFill>
          </w14:textFill>
        </w:rPr>
        <w:t>供热设备信息</w:t>
      </w:r>
      <w:bookmarkEnd w:id="69"/>
    </w:p>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农村供热设备</w:t>
      </w:r>
      <w:r>
        <w:rPr>
          <w:rFonts w:ascii="Times New Roman" w:hAnsi="Times New Roman"/>
          <w:color w:val="000000" w:themeColor="text1"/>
          <w:kern w:val="0"/>
          <w:szCs w:val="20"/>
          <w14:textFill>
            <w14:solidFill>
              <w14:schemeClr w14:val="tx1"/>
            </w14:solidFill>
          </w14:textFill>
        </w:rPr>
        <w:t>分为主要设备和辅助设备。主要设备应为供热季内使用频率最高的供热设备，辅助设备应为供热季内使用频率次高的供热设备。</w:t>
      </w:r>
    </w:p>
    <w:p>
      <w:pPr>
        <w:numPr>
          <w:ilvl w:val="3"/>
          <w:numId w:val="2"/>
        </w:numPr>
        <w:adjustRightInd/>
        <w:snapToGrid w:val="0"/>
        <w:spacing w:line="300" w:lineRule="auto"/>
        <w:ind w:left="-2" w:leftChars="-1"/>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农村供热设备数据统计指标及格式应符合表36的规定。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 xml:space="preserve">农村供热主/辅设备数据统计指标及格式 </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699"/>
        <w:gridCol w:w="1188"/>
        <w:gridCol w:w="1216"/>
        <w:gridCol w:w="3266"/>
        <w:gridCol w:w="1255"/>
        <w:gridCol w:w="12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kern w:val="21"/>
                <w:sz w:val="18"/>
                <w:szCs w:val="18"/>
                <w14:textFill>
                  <w14:solidFill>
                    <w14:schemeClr w14:val="tx1"/>
                  </w14:solidFill>
                </w14:textFill>
              </w:rPr>
            </w:pPr>
            <w:r>
              <w:rPr>
                <w:rFonts w:ascii="Times New Roman" w:hAnsi="Times New Roman"/>
                <w:color w:val="000000" w:themeColor="text1"/>
                <w:kern w:val="21"/>
                <w:sz w:val="18"/>
                <w:szCs w:val="18"/>
                <w14:textFill>
                  <w14:solidFill>
                    <w14:schemeClr w14:val="tx1"/>
                  </w14:solidFill>
                </w14:textFill>
              </w:rPr>
              <w:t>序号</w:t>
            </w:r>
          </w:p>
        </w:tc>
        <w:tc>
          <w:tcPr>
            <w:tcW w:w="5670" w:type="dxa"/>
            <w:gridSpan w:val="3"/>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指标</w:t>
            </w:r>
          </w:p>
        </w:tc>
        <w:tc>
          <w:tcPr>
            <w:tcW w:w="1255"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25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w:t>
            </w:r>
          </w:p>
        </w:tc>
        <w:tc>
          <w:tcPr>
            <w:tcW w:w="5670" w:type="dxa"/>
            <w:gridSpan w:val="3"/>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设备名称</w:t>
            </w:r>
          </w:p>
        </w:tc>
        <w:tc>
          <w:tcPr>
            <w:tcW w:w="1255"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56"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2</w:t>
            </w:r>
          </w:p>
        </w:tc>
        <w:tc>
          <w:tcPr>
            <w:tcW w:w="1188"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供热能力</w:t>
            </w:r>
          </w:p>
        </w:tc>
        <w:tc>
          <w:tcPr>
            <w:tcW w:w="4482"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总额定供热能力</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3</w:t>
            </w:r>
          </w:p>
        </w:tc>
        <w:tc>
          <w:tcPr>
            <w:tcW w:w="118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216"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热源类型</w:t>
            </w:r>
          </w:p>
        </w:tc>
        <w:tc>
          <w:tcPr>
            <w:tcW w:w="32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光热驱动系统</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4</w:t>
            </w:r>
          </w:p>
        </w:tc>
        <w:tc>
          <w:tcPr>
            <w:tcW w:w="118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21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2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燃气驱动系统</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5</w:t>
            </w:r>
          </w:p>
        </w:tc>
        <w:tc>
          <w:tcPr>
            <w:tcW w:w="118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21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2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电驱动系统</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6</w:t>
            </w:r>
          </w:p>
        </w:tc>
        <w:tc>
          <w:tcPr>
            <w:tcW w:w="118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21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2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生物质成型燃料驱动系统</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7</w:t>
            </w:r>
          </w:p>
        </w:tc>
        <w:tc>
          <w:tcPr>
            <w:tcW w:w="1188"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1216"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p>
        </w:tc>
        <w:tc>
          <w:tcPr>
            <w:tcW w:w="326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燃煤驱动系统</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kW</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8</w:t>
            </w:r>
          </w:p>
        </w:tc>
        <w:tc>
          <w:tcPr>
            <w:tcW w:w="5670" w:type="dxa"/>
            <w:gridSpan w:val="3"/>
            <w:shd w:val="clear" w:color="auto" w:fill="auto"/>
            <w:vAlign w:val="center"/>
          </w:tcPr>
          <w:p>
            <w:pPr>
              <w:widowControl/>
              <w:autoSpaceDE w:val="0"/>
              <w:autoSpaceDN w:val="0"/>
              <w:adjustRightInd/>
              <w:snapToGrid w:val="0"/>
              <w:spacing w:before="24" w:beforeLines="10" w:after="24" w:afterLines="10" w:line="240" w:lineRule="auto"/>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采暖末端形式：□暖气片  □辐射地板  □风机盘管  □其他：____</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9</w:t>
            </w:r>
          </w:p>
        </w:tc>
        <w:tc>
          <w:tcPr>
            <w:tcW w:w="5670"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能效</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69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10</w:t>
            </w:r>
          </w:p>
        </w:tc>
        <w:tc>
          <w:tcPr>
            <w:tcW w:w="5670" w:type="dxa"/>
            <w:gridSpan w:val="3"/>
            <w:shd w:val="clear" w:color="auto" w:fill="auto"/>
            <w:vAlign w:val="center"/>
          </w:tcPr>
          <w:p>
            <w:pPr>
              <w:widowControl/>
              <w:autoSpaceDE w:val="0"/>
              <w:autoSpaceDN w:val="0"/>
              <w:adjustRightInd/>
              <w:snapToGrid w:val="0"/>
              <w:spacing w:before="24" w:beforeLines="10" w:after="24" w:afterLines="10" w:line="240" w:lineRule="auto"/>
              <w:jc w:val="center"/>
              <w:rPr>
                <w:rFonts w:ascii="宋体" w:hAnsi="Times New Roman"/>
                <w:color w:val="000000" w:themeColor="text1"/>
                <w:kern w:val="0"/>
                <w:sz w:val="18"/>
                <w:szCs w:val="20"/>
                <w14:textFill>
                  <w14:solidFill>
                    <w14:schemeClr w14:val="tx1"/>
                  </w14:solidFill>
                </w14:textFill>
              </w:rPr>
            </w:pPr>
            <w:r>
              <w:rPr>
                <w:rFonts w:hint="eastAsia" w:ascii="宋体" w:hAnsi="Times New Roman"/>
                <w:color w:val="000000" w:themeColor="text1"/>
                <w:kern w:val="0"/>
                <w:sz w:val="18"/>
                <w:szCs w:val="20"/>
                <w14:textFill>
                  <w14:solidFill>
                    <w14:schemeClr w14:val="tx1"/>
                  </w14:solidFill>
                </w14:textFill>
              </w:rPr>
              <w:t>安装年份</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20"/>
                <w14:textFill>
                  <w14:solidFill>
                    <w14:schemeClr w14:val="tx1"/>
                  </w14:solidFill>
                </w14:textFill>
              </w:rPr>
            </w:pPr>
            <w:r>
              <w:rPr>
                <w:rFonts w:ascii="Times New Roman" w:hAnsi="Times New Roman"/>
                <w:color w:val="000000" w:themeColor="text1"/>
                <w:kern w:val="0"/>
                <w:sz w:val="18"/>
                <w:szCs w:val="20"/>
                <w14:textFill>
                  <w14:solidFill>
                    <w14:schemeClr w14:val="tx1"/>
                  </w14:solidFill>
                </w14:textFill>
              </w:rPr>
              <w:t>—</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70" w:name="_Toc2941"/>
      <w:r>
        <w:rPr>
          <w:rFonts w:hint="eastAsia" w:ascii="黑体" w:hAnsi="Times New Roman" w:eastAsia="黑体"/>
          <w:color w:val="000000" w:themeColor="text1"/>
          <w:kern w:val="0"/>
          <w:szCs w:val="20"/>
          <w14:textFill>
            <w14:solidFill>
              <w14:schemeClr w14:val="tx1"/>
            </w14:solidFill>
          </w14:textFill>
        </w:rPr>
        <w:t>产能设备信息</w:t>
      </w:r>
      <w:bookmarkEnd w:id="70"/>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农村产能设备包括农村屋顶光伏系统、沼气系统、风电系统。</w:t>
      </w:r>
    </w:p>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农村产能设备数据统计指标及格式应符</w:t>
      </w:r>
      <w:r>
        <w:rPr>
          <w:rFonts w:ascii="Times New Roman" w:hAnsi="Times New Roman"/>
          <w:color w:val="000000" w:themeColor="text1"/>
          <w:kern w:val="0"/>
          <w:szCs w:val="20"/>
          <w14:textFill>
            <w14:solidFill>
              <w14:schemeClr w14:val="tx1"/>
            </w14:solidFill>
          </w14:textFill>
        </w:rPr>
        <w:t>合表37的规</w:t>
      </w:r>
      <w:r>
        <w:rPr>
          <w:rFonts w:hint="eastAsia" w:ascii="宋体" w:hAnsi="Times New Roman"/>
          <w:color w:val="000000" w:themeColor="text1"/>
          <w:kern w:val="0"/>
          <w:szCs w:val="20"/>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农村产能设备数据统计指标及格式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9"/>
        <w:gridCol w:w="1591"/>
        <w:gridCol w:w="3969"/>
        <w:gridCol w:w="1255"/>
        <w:gridCol w:w="12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kern w:val="21"/>
                <w:sz w:val="18"/>
                <w:szCs w:val="18"/>
                <w14:textFill>
                  <w14:solidFill>
                    <w14:schemeClr w14:val="tx1"/>
                  </w14:solidFill>
                </w14:textFill>
              </w:rPr>
            </w:pPr>
            <w:r>
              <w:rPr>
                <w:rFonts w:ascii="Times New Roman" w:hAnsi="Times New Roman"/>
                <w:color w:val="000000" w:themeColor="text1"/>
                <w:kern w:val="21"/>
                <w:sz w:val="18"/>
                <w:szCs w:val="18"/>
                <w14:textFill>
                  <w14:solidFill>
                    <w14:schemeClr w14:val="tx1"/>
                  </w14:solidFill>
                </w14:textFill>
              </w:rPr>
              <w:t>序号</w:t>
            </w:r>
          </w:p>
        </w:tc>
        <w:tc>
          <w:tcPr>
            <w:tcW w:w="5560"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255"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256"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1591" w:type="dxa"/>
            <w:vMerge w:val="restart"/>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屋顶光伏系统</w:t>
            </w:r>
          </w:p>
        </w:tc>
        <w:tc>
          <w:tcPr>
            <w:tcW w:w="3969"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光伏板型号</w:t>
            </w:r>
          </w:p>
        </w:tc>
        <w:tc>
          <w:tcPr>
            <w:tcW w:w="1255"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256"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光伏板数量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块</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光伏板功率</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W/块</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装机容量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xml:space="preserve">kW </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全年发电量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上网电量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农户自用电量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用于供热的电量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159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风电系统</w:t>
            </w: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装机容量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xml:space="preserve">kW </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全年发电量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上网电量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农户自用电量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13</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用于供热的电量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14</w:t>
            </w:r>
          </w:p>
        </w:tc>
        <w:tc>
          <w:tcPr>
            <w:tcW w:w="1591"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沼气系统</w:t>
            </w: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沼气池体积</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m³</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15</w:t>
            </w:r>
          </w:p>
        </w:tc>
        <w:tc>
          <w:tcPr>
            <w:tcW w:w="1591"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96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年产气量</w:t>
            </w:r>
          </w:p>
        </w:tc>
        <w:tc>
          <w:tcPr>
            <w:tcW w:w="1255"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m³</w:t>
            </w:r>
          </w:p>
        </w:tc>
        <w:tc>
          <w:tcPr>
            <w:tcW w:w="125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bl>
    <w:p>
      <w:pPr>
        <w:widowControl/>
        <w:numPr>
          <w:ilvl w:val="2"/>
          <w:numId w:val="2"/>
        </w:numPr>
        <w:adjustRightInd/>
        <w:snapToGrid w:val="0"/>
        <w:spacing w:before="120" w:beforeLines="50" w:after="120" w:afterLines="50" w:line="300" w:lineRule="auto"/>
        <w:outlineLvl w:val="1"/>
        <w:rPr>
          <w:rFonts w:ascii="黑体" w:hAnsi="Times New Roman" w:eastAsia="黑体"/>
          <w:color w:val="000000" w:themeColor="text1"/>
          <w:kern w:val="0"/>
          <w:szCs w:val="20"/>
          <w14:textFill>
            <w14:solidFill>
              <w14:schemeClr w14:val="tx1"/>
            </w14:solidFill>
          </w14:textFill>
        </w:rPr>
      </w:pPr>
      <w:bookmarkStart w:id="71" w:name="_Toc14538"/>
      <w:r>
        <w:rPr>
          <w:rFonts w:hint="eastAsia" w:ascii="黑体" w:hAnsi="Times New Roman" w:eastAsia="黑体"/>
          <w:color w:val="000000" w:themeColor="text1"/>
          <w:kern w:val="0"/>
          <w:szCs w:val="20"/>
          <w14:textFill>
            <w14:solidFill>
              <w14:schemeClr w14:val="tx1"/>
            </w14:solidFill>
          </w14:textFill>
        </w:rPr>
        <w:t>运行数据</w:t>
      </w:r>
      <w:bookmarkEnd w:id="71"/>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农村供热运行数据包括供热设备能源消耗量、燃料热值、供热期的能源消耗费用。</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农村供热能源消耗统计以商品能源为主，统计能源种类分为电、燃气、生物成型燃料、煤炭和其他。</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农村供热期室内温度应统计室内平均温度。</w:t>
      </w:r>
    </w:p>
    <w:p>
      <w:pPr>
        <w:numPr>
          <w:ilvl w:val="3"/>
          <w:numId w:val="2"/>
        </w:numPr>
        <w:adjustRightInd/>
        <w:snapToGrid w:val="0"/>
        <w:spacing w:line="300" w:lineRule="auto"/>
        <w:ind w:left="-2" w:leftChars="-1"/>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农村供热设备运行数据统计指标及格式应符合</w:t>
      </w:r>
      <w:r>
        <w:rPr>
          <w:rFonts w:ascii="Times New Roman" w:hAnsi="Times New Roman"/>
          <w:color w:val="000000" w:themeColor="text1"/>
          <w:kern w:val="0"/>
          <w:szCs w:val="20"/>
          <w14:textFill>
            <w14:solidFill>
              <w14:schemeClr w14:val="tx1"/>
            </w14:solidFill>
          </w14:textFill>
        </w:rPr>
        <w:t>表38的规</w:t>
      </w:r>
      <w:r>
        <w:rPr>
          <w:rFonts w:hint="eastAsia" w:ascii="宋体" w:hAnsi="Times New Roman"/>
          <w:color w:val="000000" w:themeColor="text1"/>
          <w:kern w:val="0"/>
          <w:szCs w:val="20"/>
          <w14:textFill>
            <w14:solidFill>
              <w14:schemeClr w14:val="tx1"/>
            </w14:solidFill>
          </w14:textFill>
        </w:rPr>
        <w:t>定。</w:t>
      </w:r>
    </w:p>
    <w:p>
      <w:pPr>
        <w:widowControl/>
        <w:numPr>
          <w:ilvl w:val="0"/>
          <w:numId w:val="16"/>
        </w:numPr>
        <w:tabs>
          <w:tab w:val="left" w:pos="0"/>
        </w:tabs>
        <w:adjustRightInd/>
        <w:snapToGrid w:val="0"/>
        <w:spacing w:line="300" w:lineRule="auto"/>
        <w:jc w:val="center"/>
        <w:rPr>
          <w:rFonts w:ascii="黑体" w:hAnsi="Times New Roman" w:eastAsia="黑体"/>
          <w:color w:val="000000" w:themeColor="text1"/>
          <w:kern w:val="0"/>
          <w:szCs w:val="20"/>
          <w14:textFill>
            <w14:solidFill>
              <w14:schemeClr w14:val="tx1"/>
            </w14:solidFill>
          </w14:textFill>
        </w:rPr>
      </w:pPr>
      <w:r>
        <w:rPr>
          <w:rFonts w:hint="eastAsia" w:ascii="黑体" w:hAnsi="Times New Roman" w:eastAsia="黑体"/>
          <w:color w:val="000000" w:themeColor="text1"/>
          <w:kern w:val="0"/>
          <w:szCs w:val="20"/>
          <w14:textFill>
            <w14:solidFill>
              <w14:schemeClr w14:val="tx1"/>
            </w14:solidFill>
          </w14:textFill>
        </w:rPr>
        <w:t>农村供热运行数据统计指标及格式</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807"/>
        <w:gridCol w:w="2160"/>
        <w:gridCol w:w="3076"/>
        <w:gridCol w:w="1418"/>
        <w:gridCol w:w="14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kern w:val="21"/>
                <w:sz w:val="18"/>
                <w:szCs w:val="18"/>
                <w14:textFill>
                  <w14:solidFill>
                    <w14:schemeClr w14:val="tx1"/>
                  </w14:solidFill>
                </w14:textFill>
              </w:rPr>
            </w:pPr>
            <w:r>
              <w:rPr>
                <w:rFonts w:ascii="Times New Roman" w:hAnsi="Times New Roman"/>
                <w:color w:val="000000" w:themeColor="text1"/>
                <w:kern w:val="21"/>
                <w:sz w:val="18"/>
                <w:szCs w:val="18"/>
                <w14:textFill>
                  <w14:solidFill>
                    <w14:schemeClr w14:val="tx1"/>
                  </w14:solidFill>
                </w14:textFill>
              </w:rPr>
              <w:t>序号</w:t>
            </w:r>
          </w:p>
        </w:tc>
        <w:tc>
          <w:tcPr>
            <w:tcW w:w="5236" w:type="dxa"/>
            <w:gridSpan w:val="2"/>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指标</w:t>
            </w:r>
          </w:p>
        </w:tc>
        <w:tc>
          <w:tcPr>
            <w:tcW w:w="1418"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单位</w:t>
            </w:r>
          </w:p>
        </w:tc>
        <w:tc>
          <w:tcPr>
            <w:tcW w:w="1419" w:type="dxa"/>
            <w:tcBorders>
              <w:top w:val="single" w:color="auto" w:sz="8" w:space="0"/>
              <w:bottom w:val="single" w:color="auto" w:sz="8" w:space="0"/>
            </w:tcBorders>
            <w:shd w:val="clear" w:color="auto" w:fill="auto"/>
            <w:vAlign w:val="center"/>
          </w:tcPr>
          <w:p>
            <w:pPr>
              <w:adjustRightInd/>
              <w:snapToGrid w:val="0"/>
              <w:spacing w:before="24" w:beforeLines="10" w:after="24" w:afterLines="10" w:line="240" w:lineRule="auto"/>
              <w:jc w:val="center"/>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18"/>
                <w:szCs w:val="18"/>
                <w14:textFill>
                  <w14:solidFill>
                    <w14:schemeClr w14:val="tx1"/>
                  </w14:solidFill>
                </w14:textFill>
              </w:rPr>
              <w:t>小数位数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c>
          <w:tcPr>
            <w:tcW w:w="5236" w:type="dxa"/>
            <w:gridSpan w:val="2"/>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供热耗电量</w:t>
            </w:r>
          </w:p>
        </w:tc>
        <w:tc>
          <w:tcPr>
            <w:tcW w:w="1418"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kWh</w:t>
            </w:r>
          </w:p>
        </w:tc>
        <w:tc>
          <w:tcPr>
            <w:tcW w:w="1419" w:type="dxa"/>
            <w:tcBorders>
              <w:top w:val="single" w:color="auto" w:sz="8" w:space="0"/>
            </w:tcBorders>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c>
          <w:tcPr>
            <w:tcW w:w="21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燃气</w:t>
            </w: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消耗量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Nm³</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3</w:t>
            </w:r>
          </w:p>
        </w:tc>
        <w:tc>
          <w:tcPr>
            <w:tcW w:w="21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平均热值</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kJ/Nm</w:t>
            </w:r>
            <w:r>
              <w:rPr>
                <w:rFonts w:ascii="Times New Roman" w:hAnsi="Times New Roman"/>
                <w:color w:val="000000" w:themeColor="text1"/>
                <w:kern w:val="0"/>
                <w:sz w:val="18"/>
                <w:szCs w:val="18"/>
                <w:vertAlign w:val="superscript"/>
                <w14:textFill>
                  <w14:solidFill>
                    <w14:schemeClr w14:val="tx1"/>
                  </w14:solidFill>
                </w14:textFill>
              </w:rPr>
              <w:t>3</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4</w:t>
            </w:r>
          </w:p>
        </w:tc>
        <w:tc>
          <w:tcPr>
            <w:tcW w:w="21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生物质成型燃料</w:t>
            </w: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消耗量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5</w:t>
            </w:r>
          </w:p>
        </w:tc>
        <w:tc>
          <w:tcPr>
            <w:tcW w:w="21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平均热值</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kJ/kg</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6</w:t>
            </w:r>
          </w:p>
        </w:tc>
        <w:tc>
          <w:tcPr>
            <w:tcW w:w="21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煤炭</w:t>
            </w: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消耗量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t</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7</w:t>
            </w:r>
          </w:p>
        </w:tc>
        <w:tc>
          <w:tcPr>
            <w:tcW w:w="21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平均热值</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kJ/kg</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8</w:t>
            </w:r>
          </w:p>
        </w:tc>
        <w:tc>
          <w:tcPr>
            <w:tcW w:w="2160" w:type="dxa"/>
            <w:vMerge w:val="restart"/>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u w:val="single"/>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其他：</w:t>
            </w: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消耗量</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自定</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9</w:t>
            </w:r>
          </w:p>
        </w:tc>
        <w:tc>
          <w:tcPr>
            <w:tcW w:w="2160" w:type="dxa"/>
            <w:vMerge w:val="continue"/>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p>
        </w:tc>
        <w:tc>
          <w:tcPr>
            <w:tcW w:w="3076"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平均热值</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kJ/kg或kJ/Nm</w:t>
            </w:r>
            <w:r>
              <w:rPr>
                <w:rFonts w:ascii="Times New Roman" w:hAnsi="Times New Roman"/>
                <w:color w:val="000000" w:themeColor="text1"/>
                <w:kern w:val="0"/>
                <w:sz w:val="18"/>
                <w:szCs w:val="18"/>
                <w:vertAlign w:val="superscript"/>
                <w14:textFill>
                  <w14:solidFill>
                    <w14:schemeClr w14:val="tx1"/>
                  </w14:solidFill>
                </w14:textFill>
              </w:rPr>
              <w:t>3</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10</w:t>
            </w:r>
          </w:p>
        </w:tc>
        <w:tc>
          <w:tcPr>
            <w:tcW w:w="5236"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供热期燃料单价</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自定</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11</w:t>
            </w:r>
          </w:p>
        </w:tc>
        <w:tc>
          <w:tcPr>
            <w:tcW w:w="5236"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供热期内能源消耗费用</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元</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c>
          <w:tcPr>
            <w:tcW w:w="807"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12</w:t>
            </w:r>
          </w:p>
        </w:tc>
        <w:tc>
          <w:tcPr>
            <w:tcW w:w="5236" w:type="dxa"/>
            <w:gridSpan w:val="2"/>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供热期室内温度</w:t>
            </w:r>
          </w:p>
        </w:tc>
        <w:tc>
          <w:tcPr>
            <w:tcW w:w="1418"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w:t>
            </w:r>
          </w:p>
        </w:tc>
        <w:tc>
          <w:tcPr>
            <w:tcW w:w="1419" w:type="dxa"/>
            <w:shd w:val="clear" w:color="auto" w:fill="auto"/>
            <w:vAlign w:val="center"/>
          </w:tcPr>
          <w:p>
            <w:pPr>
              <w:widowControl/>
              <w:autoSpaceDE w:val="0"/>
              <w:autoSpaceDN w:val="0"/>
              <w:adjustRightInd/>
              <w:snapToGrid w:val="0"/>
              <w:spacing w:before="24" w:beforeLines="10" w:after="24" w:afterLines="10" w:line="240" w:lineRule="auto"/>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1</w:t>
            </w:r>
          </w:p>
        </w:tc>
      </w:tr>
    </w:tbl>
    <w:p>
      <w:pPr>
        <w:numPr>
          <w:ilvl w:val="3"/>
          <w:numId w:val="2"/>
        </w:numPr>
        <w:adjustRightInd/>
        <w:snapToGrid w:val="0"/>
        <w:spacing w:before="120" w:beforeLines="50" w:line="300" w:lineRule="auto"/>
        <w:ind w:left="-2" w:leftChars="-1"/>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w:t>
      </w:r>
      <w:r>
        <w:rPr>
          <w:rFonts w:ascii="Times New Roman" w:hAnsi="Times New Roman"/>
          <w:color w:val="000000" w:themeColor="text1"/>
          <w:kern w:val="0"/>
          <w:szCs w:val="20"/>
          <w14:textFill>
            <w14:solidFill>
              <w14:schemeClr w14:val="tx1"/>
            </w14:solidFill>
          </w14:textFill>
        </w:rPr>
        <w:t>供热设备供暖季消耗电量应按式（24）计算。</w:t>
      </w:r>
    </w:p>
    <w:p>
      <w:pPr>
        <w:adjustRightInd/>
        <w:snapToGrid w:val="0"/>
        <w:spacing w:line="300" w:lineRule="auto"/>
        <w:rPr>
          <w:rFonts w:ascii="Times New Roman" w:hAnsi="Times New Roman"/>
          <w:color w:val="000000" w:themeColor="text1"/>
          <w:kern w:val="0"/>
          <w:szCs w:val="20"/>
          <w14:textFill>
            <w14:solidFill>
              <w14:schemeClr w14:val="tx1"/>
            </w14:solidFill>
          </w14:textFill>
        </w:rPr>
      </w:pPr>
      <m:oMathPara>
        <m:oMathParaPr>
          <m:jc m:val="right"/>
        </m:oMathParaPr>
        <m:oMath>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C</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m:t>
              </m:r>
              <m:ctrlPr>
                <w:rPr>
                  <w:rFonts w:ascii="Cambria Math" w:hAnsi="Cambria Math"/>
                  <w:color w:val="000000" w:themeColor="text1"/>
                  <w:kern w:val="0"/>
                  <w:szCs w:val="20"/>
                  <w14:textFill>
                    <w14:solidFill>
                      <w14:schemeClr w14:val="tx1"/>
                    </w14:solidFill>
                  </w14:textFill>
                </w:rPr>
              </m:ctrlPr>
            </m:sub>
          </m:sSub>
          <m:r>
            <m:rPr>
              <m:sty m:val="p"/>
            </m:rPr>
            <w:rPr>
              <w:rFonts w:ascii="Cambria Math" w:hAnsi="Cambria Math"/>
              <w:color w:val="000000" w:themeColor="text1"/>
              <w:kern w:val="0"/>
              <w:szCs w:val="20"/>
              <w14:textFill>
                <w14:solidFill>
                  <w14:schemeClr w14:val="tx1"/>
                </w14:solidFill>
              </w14:textFill>
            </w:rPr>
            <m:t>=</m:t>
          </m:r>
          <m:sSub>
            <m:sSubPr>
              <m:ctrlPr>
                <w:rPr>
                  <w:rFonts w:ascii="Cambria Math" w:hAnsi="Cambria Math"/>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C</m:t>
              </m:r>
              <m:ctrlPr>
                <w:rPr>
                  <w:rFonts w:ascii="Cambria Math" w:hAnsi="Cambria Math"/>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E,end</m:t>
              </m:r>
              <m:ctrlPr>
                <w:rPr>
                  <w:rFonts w:ascii="Cambria Math" w:hAnsi="Cambria Math"/>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C</m:t>
              </m:r>
              <m:ctrlPr>
                <w:rPr>
                  <w:rFonts w:ascii="Cambria Math" w:hAnsi="Cambria Math"/>
                  <w:i/>
                  <w:color w:val="000000" w:themeColor="text1"/>
                  <w:kern w:val="0"/>
                  <w:szCs w:val="20"/>
                  <w14:textFill>
                    <w14:solidFill>
                      <w14:schemeClr w14:val="tx1"/>
                    </w14:solidFill>
                  </w14:textFill>
                </w:rPr>
              </m:ctrlPr>
            </m:e>
            <m:sub>
              <m:r>
                <m:rPr>
                  <m:sty m:val="p"/>
                </m:rPr>
                <w:rPr>
                  <w:rFonts w:ascii="Cambria Math" w:hAnsi="Cambria Math"/>
                  <w:color w:val="000000" w:themeColor="text1"/>
                  <w:kern w:val="0"/>
                  <w:szCs w:val="20"/>
                  <w14:textFill>
                    <w14:solidFill>
                      <w14:schemeClr w14:val="tx1"/>
                    </w14:solidFill>
                  </w14:textFill>
                </w:rPr>
                <m:t>E,start</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 xml:space="preserve">    </m:t>
          </m:r>
          <m:r>
            <m:rPr/>
            <w:rPr>
              <w:rFonts w:hint="eastAsia" w:ascii="Cambria Math" w:hAnsi="Cambria Math"/>
              <w:color w:val="000000" w:themeColor="text1"/>
              <w:kern w:val="0"/>
              <w:szCs w:val="20"/>
              <w14:textFill>
                <w14:solidFill>
                  <w14:schemeClr w14:val="tx1"/>
                </w14:solidFill>
              </w14:textFill>
            </w:rPr>
            <m:t>…………………………………</m:t>
          </m:r>
          <m:r>
            <m:rPr>
              <m:sty m:val="p"/>
            </m:rPr>
            <w:rPr>
              <w:rFonts w:hint="eastAsia" w:ascii="Cambria Math" w:hAnsi="Cambria Math"/>
              <w:color w:val="000000" w:themeColor="text1"/>
              <w:kern w:val="0"/>
              <w:szCs w:val="20"/>
              <w14:textFill>
                <w14:solidFill>
                  <w14:schemeClr w14:val="tx1"/>
                </w14:solidFill>
              </w14:textFill>
            </w:rPr>
            <m:t>（</m:t>
          </m:r>
          <m:r>
            <m:rPr>
              <m:sty m:val="p"/>
            </m:rPr>
            <w:rPr>
              <w:rFonts w:ascii="Cambria Math" w:hAnsi="Cambria Math"/>
              <w:color w:val="000000" w:themeColor="text1"/>
              <w:kern w:val="0"/>
              <w:szCs w:val="20"/>
              <w14:textFill>
                <w14:solidFill>
                  <w14:schemeClr w14:val="tx1"/>
                </w14:solidFill>
              </w14:textFill>
            </w:rPr>
            <m:t>24</m:t>
          </m:r>
          <m:r>
            <m:rPr>
              <m:sty m:val="p"/>
            </m:rPr>
            <w:rPr>
              <w:rFonts w:hint="eastAsia" w:ascii="Cambria Math" w:hAnsi="Cambria Math"/>
              <w:color w:val="000000" w:themeColor="text1"/>
              <w:kern w:val="0"/>
              <w:szCs w:val="20"/>
              <w14:textFill>
                <w14:solidFill>
                  <w14:schemeClr w14:val="tx1"/>
                </w14:solidFill>
              </w14:textFill>
            </w:rPr>
            <m:t>）</m:t>
          </m:r>
        </m:oMath>
      </m:oMathPara>
    </w:p>
    <w:p>
      <w:pPr>
        <w:tabs>
          <w:tab w:val="center" w:pos="4678"/>
          <w:tab w:val="right" w:leader="middleDot" w:pos="9356"/>
        </w:tabs>
        <w:snapToGrid w:val="0"/>
        <w:spacing w:line="300" w:lineRule="auto"/>
        <w:ind w:firstLine="420" w:firstLineChars="200"/>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2"/>
        <w:gridCol w:w="7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E</w:t>
            </w:r>
          </w:p>
        </w:tc>
        <w:tc>
          <w:tcPr>
            <w:tcW w:w="795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——农村供热设备供暖季消耗电量，单位为千瓦时（kWh）；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E,end</w:t>
            </w:r>
          </w:p>
        </w:tc>
        <w:tc>
          <w:tcPr>
            <w:tcW w:w="795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——供暖季结束时刻农村供热设备电表读数，单位为千瓦时（kWh）</w:t>
            </w:r>
            <w:r>
              <w:rPr>
                <w:rFonts w:hint="eastAsia" w:ascii="Times New Roman" w:hAnsi="Times New Roman"/>
                <w:color w:val="000000" w:themeColor="text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1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E,start</w:t>
            </w:r>
          </w:p>
        </w:tc>
        <w:tc>
          <w:tcPr>
            <w:tcW w:w="795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——供暖季开始时刻农村供热设备电表读数，单位为千瓦时（kWh）。</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农村供热设备没有安装独立电表时，可以按式</w:t>
      </w:r>
      <w:r>
        <w:rPr>
          <w:rFonts w:ascii="Times New Roman" w:hAnsi="Times New Roman"/>
          <w:color w:val="000000" w:themeColor="text1"/>
          <w:kern w:val="0"/>
          <w:szCs w:val="20"/>
          <w14:textFill>
            <w14:solidFill>
              <w14:schemeClr w14:val="tx1"/>
            </w14:solidFill>
          </w14:textFill>
        </w:rPr>
        <w:t>（25）</w:t>
      </w:r>
      <w:r>
        <w:rPr>
          <w:rFonts w:hint="eastAsia" w:ascii="宋体" w:hAnsi="Times New Roman"/>
          <w:color w:val="000000" w:themeColor="text1"/>
          <w:kern w:val="0"/>
          <w:szCs w:val="20"/>
          <w14:textFill>
            <w14:solidFill>
              <w14:schemeClr w14:val="tx1"/>
            </w14:solidFill>
          </w14:textFill>
        </w:rPr>
        <w:t>测算。</w:t>
      </w:r>
    </w:p>
    <w:p>
      <w:pPr>
        <w:tabs>
          <w:tab w:val="center" w:pos="4678"/>
          <w:tab w:val="right" w:leader="middleDot" w:pos="9356"/>
        </w:tabs>
        <w:snapToGrid w:val="0"/>
        <w:spacing w:line="300" w:lineRule="auto"/>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E</m:t>
            </m:r>
            <m:ctrlPr>
              <w:rPr>
                <w:rFonts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rated</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acc>
          <m:accPr>
            <m:chr m:val="̅"/>
            <m:ctrlPr>
              <w:rPr>
                <w:rFonts w:ascii="Cambria Math" w:hAnsi="Cambria Math"/>
                <w:i/>
                <w:color w:val="000000" w:themeColor="text1"/>
                <w14:textFill>
                  <w14:solidFill>
                    <w14:schemeClr w14:val="tx1"/>
                  </w14:solidFill>
                </w14:textFill>
              </w:rPr>
            </m:ctrlPr>
          </m:acc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heating hour</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acc>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heating day</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25</m:t>
        </m:r>
        <m:r>
          <m:rPr>
            <m:sty m:val="p"/>
          </m:rPr>
          <w:rPr>
            <w:rFonts w:hint="eastAsia" w:ascii="Cambria Math" w:hAnsi="Cambria Math"/>
            <w:color w:val="000000" w:themeColor="text1"/>
            <w14:textFill>
              <w14:solidFill>
                <w14:schemeClr w14:val="tx1"/>
              </w14:solidFill>
            </w14:textFill>
          </w:rPr>
          <m:t>）</m:t>
        </m:r>
      </m:oMath>
    </w:p>
    <w:p>
      <w:pPr>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9"/>
        <w:gridCol w:w="7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14:textFill>
                  <w14:solidFill>
                    <w14:schemeClr w14:val="tx1"/>
                  </w14:solidFill>
                </w14:textFill>
              </w:rPr>
              <w:t>P</w:t>
            </w:r>
            <w:r>
              <w:rPr>
                <w:rFonts w:ascii="Times New Roman" w:hAnsi="Times New Roman"/>
                <w:color w:val="000000" w:themeColor="text1"/>
                <w:vertAlign w:val="subscript"/>
                <w14:textFill>
                  <w14:solidFill>
                    <w14:schemeClr w14:val="tx1"/>
                  </w14:solidFill>
                </w14:textFill>
              </w:rPr>
              <w:t>rated</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14:textFill>
                  <w14:solidFill>
                    <w14:schemeClr w14:val="tx1"/>
                  </w14:solidFill>
                </w14:textFill>
              </w:rPr>
              <w:t>农村供热设备额定功率，单位为千瓦（kW）</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m:oMathPara>
              <m:oMath>
                <m:acc>
                  <m:accPr>
                    <m:chr m:val="̅"/>
                    <m:ctrlPr>
                      <w:rPr>
                        <w:rFonts w:ascii="Cambria Math" w:hAnsi="Cambria Math"/>
                        <w:i/>
                        <w:color w:val="000000" w:themeColor="text1"/>
                        <w14:textFill>
                          <w14:solidFill>
                            <w14:schemeClr w14:val="tx1"/>
                          </w14:solidFill>
                        </w14:textFill>
                      </w:rPr>
                    </m:ctrlPr>
                  </m:acc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heating hour</m:t>
                        </m:r>
                        <m:ctrlPr>
                          <w:rPr>
                            <w:rFonts w:ascii="Cambria Math" w:hAnsi="Cambria Math"/>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acc>
              </m:oMath>
            </m:oMathPara>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——农村供热设备供暖季内平均每天使用时长，单位为小时每天（h/d）</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T</w:t>
            </w:r>
            <w:r>
              <w:rPr>
                <w:rFonts w:ascii="Times New Roman" w:hAnsi="Times New Roman"/>
                <w:color w:val="000000" w:themeColor="text1"/>
                <w:kern w:val="0"/>
                <w:szCs w:val="20"/>
                <w:vertAlign w:val="subscript"/>
                <w14:textFill>
                  <w14:solidFill>
                    <w14:schemeClr w14:val="tx1"/>
                  </w14:solidFill>
                </w14:textFill>
              </w:rPr>
              <w:t>heating day</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——农村供热设备供暖季内工作天数，单位为天（d）。</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农村供热设备供暖季消耗燃气量应按式</w:t>
      </w:r>
      <w:r>
        <w:rPr>
          <w:rFonts w:ascii="Times New Roman" w:hAnsi="Times New Roman"/>
          <w:color w:val="000000" w:themeColor="text1"/>
          <w:kern w:val="0"/>
          <w:szCs w:val="20"/>
          <w14:textFill>
            <w14:solidFill>
              <w14:schemeClr w14:val="tx1"/>
            </w14:solidFill>
          </w14:textFill>
        </w:rPr>
        <w:t>（26）计</w:t>
      </w:r>
      <w:r>
        <w:rPr>
          <w:rFonts w:hint="eastAsia" w:ascii="宋体" w:hAnsi="Times New Roman"/>
          <w:color w:val="000000" w:themeColor="text1"/>
          <w:kern w:val="0"/>
          <w:szCs w:val="20"/>
          <w14:textFill>
            <w14:solidFill>
              <w14:schemeClr w14:val="tx1"/>
            </w14:solidFill>
          </w14:textFill>
        </w:rPr>
        <w:t>算。</w:t>
      </w:r>
    </w:p>
    <w:p>
      <w:pPr>
        <w:tabs>
          <w:tab w:val="center" w:pos="4678"/>
          <w:tab w:val="right" w:leader="middleDot" w:pos="9356"/>
        </w:tabs>
        <w:snapToGrid w:val="0"/>
        <w:spacing w:line="300" w:lineRule="auto"/>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G</m:t>
            </m:r>
            <m:ctrlPr>
              <w:rPr>
                <w:rFonts w:ascii="Cambria Math" w:hAnsi="Cambria Math"/>
                <w:color w:val="000000" w:themeColor="text1"/>
                <w14:textFill>
                  <w14:solidFill>
                    <w14:schemeClr w14:val="tx1"/>
                  </w14:solidFill>
                </w14:textFill>
              </w:rPr>
            </m:ctrlPr>
          </m:sub>
        </m:sSub>
        <m:r>
          <m:rPr>
            <m:sty m:val="p"/>
          </m:rPr>
          <w:rPr>
            <w:rFonts w:hint="eastAsia"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G,end</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G,start</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26</m:t>
        </m:r>
        <m:r>
          <m:rPr>
            <m:sty m:val="p"/>
          </m:rPr>
          <w:rPr>
            <w:rFonts w:hint="eastAsia" w:ascii="Cambria Math" w:hAnsi="Cambria Math"/>
            <w:color w:val="000000" w:themeColor="text1"/>
            <w14:textFill>
              <w14:solidFill>
                <w14:schemeClr w14:val="tx1"/>
              </w14:solidFill>
            </w14:textFill>
          </w:rPr>
          <m:t>）</m:t>
        </m:r>
      </m:oMath>
    </w:p>
    <w:p>
      <w:pPr>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7"/>
        <w:gridCol w:w="7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G</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——农村供热设备供暖季消耗燃气量，单位为标准立方米（Nm³）；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G,end</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——供暖季结束时刻农村供热设备气表读数，单位为标准立方米（Nm³）</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G,start</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——供暖季开始时刻农村供热设备气表读数，单位为标准立方米（Nm³）。</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农村供热设备供暖季消耗生物质成型燃料量应按式</w:t>
      </w:r>
      <w:r>
        <w:rPr>
          <w:rFonts w:ascii="Times New Roman" w:hAnsi="Times New Roman"/>
          <w:color w:val="000000" w:themeColor="text1"/>
          <w:kern w:val="0"/>
          <w:szCs w:val="20"/>
          <w14:textFill>
            <w14:solidFill>
              <w14:schemeClr w14:val="tx1"/>
            </w14:solidFill>
          </w14:textFill>
        </w:rPr>
        <w:t>（27）计</w:t>
      </w:r>
      <w:r>
        <w:rPr>
          <w:rFonts w:hint="eastAsia" w:ascii="宋体" w:hAnsi="Times New Roman"/>
          <w:color w:val="000000" w:themeColor="text1"/>
          <w:kern w:val="0"/>
          <w:szCs w:val="20"/>
          <w14:textFill>
            <w14:solidFill>
              <w14:schemeClr w14:val="tx1"/>
            </w14:solidFill>
          </w14:textFill>
        </w:rPr>
        <w:t>算。</w:t>
      </w:r>
    </w:p>
    <w:p>
      <w:pPr>
        <w:tabs>
          <w:tab w:val="center" w:pos="4678"/>
          <w:tab w:val="right" w:leader="middleDot" w:pos="9356"/>
        </w:tabs>
        <w:snapToGrid w:val="0"/>
        <w:spacing w:line="300" w:lineRule="auto"/>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nary>
          <m:naryPr>
            <m:chr m:val="∑"/>
            <m:limLoc m:val="undOvr"/>
            <m:subHide m:val="1"/>
            <m:supHide m:val="1"/>
            <m:ctrlPr>
              <w:rPr>
                <w:rFonts w:ascii="Cambria Math" w:hAnsi="Cambria Math"/>
                <w:color w:val="000000" w:themeColor="text1"/>
                <w14:textFill>
                  <w14:solidFill>
                    <w14:schemeClr w14:val="tx1"/>
                  </w14:solidFill>
                </w14:textFill>
              </w:rPr>
            </m:ctrlPr>
          </m:naryPr>
          <m:sub>
            <m:ctrlPr>
              <w:rPr>
                <w:rFonts w:ascii="Cambria Math" w:hAnsi="Cambria Math"/>
                <w:color w:val="000000" w:themeColor="text1"/>
                <w14:textFill>
                  <w14:solidFill>
                    <w14:schemeClr w14:val="tx1"/>
                  </w14:solidFill>
                </w14:textFill>
              </w:rPr>
            </m:ctrlPr>
          </m:sub>
          <m:sup>
            <m:ctrlPr>
              <w:rPr>
                <w:rFonts w:ascii="Cambria Math" w:hAnsi="Cambria Math"/>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B,i</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nary>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B,left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27</m:t>
        </m:r>
        <m:r>
          <m:rPr>
            <m:sty m:val="p"/>
          </m:rPr>
          <w:rPr>
            <w:rFonts w:hint="eastAsia" w:ascii="Cambria Math" w:hAnsi="Cambria Math"/>
            <w:color w:val="000000" w:themeColor="text1"/>
            <w14:textFill>
              <w14:solidFill>
                <w14:schemeClr w14:val="tx1"/>
              </w14:solidFill>
            </w14:textFill>
          </w:rPr>
          <m:t>）</m:t>
        </m:r>
      </m:oMath>
    </w:p>
    <w:p>
      <w:pPr>
        <w:tabs>
          <w:tab w:val="center" w:pos="4678"/>
          <w:tab w:val="right" w:leader="middleDot" w:pos="9356"/>
        </w:tabs>
        <w:snapToGrid w:val="0"/>
        <w:spacing w:line="30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47"/>
        <w:gridCol w:w="8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14:textFill>
                  <w14:solidFill>
                    <w14:schemeClr w14:val="tx1"/>
                  </w14:solidFill>
                </w14:textFill>
              </w:rPr>
              <w:t>C</w:t>
            </w:r>
            <w:r>
              <w:rPr>
                <w:rFonts w:ascii="Times New Roman" w:hAnsi="Times New Roman"/>
                <w:color w:val="000000" w:themeColor="text1"/>
                <w:kern w:val="0"/>
                <w:vertAlign w:val="subscript"/>
                <w14:textFill>
                  <w14:solidFill>
                    <w14:schemeClr w14:val="tx1"/>
                  </w14:solidFill>
                </w14:textFill>
              </w:rPr>
              <w:t>B</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kern w:val="0"/>
                <w14:textFill>
                  <w14:solidFill>
                    <w14:schemeClr w14:val="tx1"/>
                  </w14:solidFill>
                </w14:textFill>
              </w:rPr>
              <w:t>农村供热设备供暖季消耗生物质成型燃料量，单位为千克（kg）</w:t>
            </w:r>
            <w:r>
              <w:rPr>
                <w:rFonts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14:textFill>
                  <w14:solidFill>
                    <w14:schemeClr w14:val="tx1"/>
                  </w14:solidFill>
                </w14:textFill>
              </w:rPr>
              <w:t>C</w:t>
            </w:r>
            <w:r>
              <w:rPr>
                <w:rFonts w:ascii="Times New Roman" w:hAnsi="Times New Roman"/>
                <w:color w:val="000000" w:themeColor="text1"/>
                <w:kern w:val="0"/>
                <w:vertAlign w:val="subscript"/>
                <w14:textFill>
                  <w14:solidFill>
                    <w14:schemeClr w14:val="tx1"/>
                  </w14:solidFill>
                </w14:textFill>
              </w:rPr>
              <w:t>B,i</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kern w:val="0"/>
                <w14:textFill>
                  <w14:solidFill>
                    <w14:schemeClr w14:val="tx1"/>
                  </w14:solidFill>
                </w14:textFill>
              </w:rPr>
              <w:t>供暖季内第i次购入的生物质成型燃料量，单位为千克（kg）</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32"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14:textFill>
                  <w14:solidFill>
                    <w14:schemeClr w14:val="tx1"/>
                  </w14:solidFill>
                </w14:textFill>
              </w:rPr>
              <w:t>C</w:t>
            </w:r>
            <w:r>
              <w:rPr>
                <w:rFonts w:ascii="Times New Roman" w:hAnsi="Times New Roman"/>
                <w:color w:val="000000" w:themeColor="text1"/>
                <w:kern w:val="0"/>
                <w:vertAlign w:val="subscript"/>
                <w14:textFill>
                  <w14:solidFill>
                    <w14:schemeClr w14:val="tx1"/>
                  </w14:solidFill>
                </w14:textFill>
              </w:rPr>
              <w:t>B,left</w:t>
            </w:r>
          </w:p>
        </w:tc>
        <w:tc>
          <w:tcPr>
            <w:tcW w:w="8237"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kern w:val="0"/>
                <w14:textFill>
                  <w14:solidFill>
                    <w14:schemeClr w14:val="tx1"/>
                  </w14:solidFill>
                </w14:textFill>
              </w:rPr>
              <w:t>供暖季结束时刻生物质成型燃料剩余量，单位为千克（kg）</w:t>
            </w:r>
            <w:r>
              <w:rPr>
                <w:rFonts w:hint="eastAsia" w:ascii="Times New Roman" w:hAnsi="Times New Roman"/>
                <w:color w:val="000000" w:themeColor="text1"/>
                <w:kern w:val="0"/>
                <w:szCs w:val="20"/>
                <w14:textFill>
                  <w14:solidFill>
                    <w14:schemeClr w14:val="tx1"/>
                  </w14:solidFill>
                </w14:textFill>
              </w:rPr>
              <w:t>。</w:t>
            </w:r>
          </w:p>
        </w:tc>
      </w:tr>
    </w:tbl>
    <w:p>
      <w:pPr>
        <w:numPr>
          <w:ilvl w:val="3"/>
          <w:numId w:val="2"/>
        </w:numPr>
        <w:adjustRightInd/>
        <w:snapToGrid w:val="0"/>
        <w:spacing w:line="300" w:lineRule="auto"/>
        <w:ind w:left="0"/>
        <w:rPr>
          <w:rFonts w:ascii="宋体"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若购置的生物质成型燃料同时用于炊事，则应按</w:t>
      </w:r>
      <w:r>
        <w:rPr>
          <w:rFonts w:ascii="Times New Roman" w:hAnsi="Times New Roman"/>
          <w:color w:val="000000" w:themeColor="text1"/>
          <w:kern w:val="0"/>
          <w:szCs w:val="20"/>
          <w14:textFill>
            <w14:solidFill>
              <w14:schemeClr w14:val="tx1"/>
            </w14:solidFill>
          </w14:textFill>
        </w:rPr>
        <w:t>式（28）计</w:t>
      </w:r>
      <w:r>
        <w:rPr>
          <w:rFonts w:hint="eastAsia" w:ascii="宋体" w:hAnsi="Times New Roman"/>
          <w:color w:val="000000" w:themeColor="text1"/>
          <w:kern w:val="0"/>
          <w:szCs w:val="20"/>
          <w14:textFill>
            <w14:solidFill>
              <w14:schemeClr w14:val="tx1"/>
            </w14:solidFill>
          </w14:textFill>
        </w:rPr>
        <w:t>算。</w:t>
      </w:r>
    </w:p>
    <w:p>
      <w:pPr>
        <w:tabs>
          <w:tab w:val="center" w:pos="4678"/>
          <w:tab w:val="right" w:leader="middleDot" w:pos="9356"/>
        </w:tabs>
        <w:snapToGrid w:val="0"/>
        <w:spacing w:line="300" w:lineRule="auto"/>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B</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nary>
          <m:naryPr>
            <m:chr m:val="∑"/>
            <m:limLoc m:val="undOvr"/>
            <m:subHide m:val="1"/>
            <m:supHide m:val="1"/>
            <m:ctrlPr>
              <w:rPr>
                <w:rFonts w:ascii="Cambria Math" w:hAnsi="Cambria Math"/>
                <w:color w:val="000000" w:themeColor="text1"/>
                <w14:textFill>
                  <w14:solidFill>
                    <w14:schemeClr w14:val="tx1"/>
                  </w14:solidFill>
                </w14:textFill>
              </w:rPr>
            </m:ctrlPr>
          </m:naryPr>
          <m:sub>
            <m:ctrlPr>
              <w:rPr>
                <w:rFonts w:ascii="Cambria Math" w:hAnsi="Cambria Math"/>
                <w:color w:val="000000" w:themeColor="text1"/>
                <w14:textFill>
                  <w14:solidFill>
                    <w14:schemeClr w14:val="tx1"/>
                  </w14:solidFill>
                </w14:textFill>
              </w:rPr>
            </m:ctrlPr>
          </m:sub>
          <m:sup>
            <m:ctrlPr>
              <w:rPr>
                <w:rFonts w:ascii="Cambria Math" w:hAnsi="Cambria Math"/>
                <w:color w:val="000000" w:themeColor="text1"/>
                <w14:textFill>
                  <w14:solidFill>
                    <w14:schemeClr w14:val="tx1"/>
                  </w14:solidFill>
                </w14:textFill>
              </w:rPr>
            </m:ctrlPr>
          </m:sup>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B,i</m:t>
                </m:r>
                <m:ctrlPr>
                  <w:rPr>
                    <w:rFonts w:ascii="Cambria Math" w:hAnsi="Cambria Math"/>
                    <w:i/>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nary>
        <m:r>
          <m:rPr/>
          <w:rPr>
            <w:rFonts w:ascii="Cambria Math" w:hAnsi="Cambria Math"/>
            <w:color w:val="000000" w:themeColor="text1"/>
            <w14:textFill>
              <w14:solidFill>
                <w14:schemeClr w14:val="tx1"/>
              </w14:solidFill>
            </w14:textFill>
          </w:rPr>
          <m:t>−</m:t>
        </m:r>
        <m:acc>
          <m:accPr>
            <m:chr m:val="̅"/>
            <m:ctrlPr>
              <w:rPr>
                <w:rFonts w:ascii="Cambria Math" w:hAnsi="Cambria Math"/>
                <w:i/>
                <w:color w:val="000000" w:themeColor="text1"/>
                <w14:textFill>
                  <w14:solidFill>
                    <w14:schemeClr w14:val="tx1"/>
                  </w14:solidFill>
                </w14:textFill>
              </w:rPr>
            </m:ctrlPr>
          </m:acc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cooking</m:t>
                </m:r>
                <m:ctrlPr>
                  <w:rPr>
                    <w:rFonts w:ascii="Cambria Math" w:hAnsi="Cambria Math"/>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acc>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T</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heatingday</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B,left</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r>
          <m:rPr/>
          <w:rPr>
            <w:rFonts w:hint="eastAsia" w:ascii="Cambria Math" w:hAnsi="Cambria Math"/>
            <w:color w:val="000000" w:themeColor="text1"/>
            <w14:textFill>
              <w14:solidFill>
                <w14:schemeClr w14:val="tx1"/>
              </w14:solidFill>
            </w14:textFill>
          </w:rPr>
          <m:t>…………………</m:t>
        </m:r>
        <m:r>
          <m:rPr>
            <m:sty m:val="p"/>
          </m:rPr>
          <w:rPr>
            <w:rFonts w:hint="eastAsia" w:ascii="Cambria Math" w:hAnsi="Cambria Math"/>
            <w:color w:val="000000" w:themeColor="text1"/>
            <w14:textFill>
              <w14:solidFill>
                <w14:schemeClr w14:val="tx1"/>
              </w14:solidFill>
            </w14:textFill>
          </w:rPr>
          <m:t>（</m:t>
        </m:r>
        <m:r>
          <m:rPr>
            <m:sty m:val="p"/>
          </m:rPr>
          <w:rPr>
            <w:rFonts w:ascii="Cambria Math" w:hAnsi="Cambria Math"/>
            <w:color w:val="000000" w:themeColor="text1"/>
            <w14:textFill>
              <w14:solidFill>
                <w14:schemeClr w14:val="tx1"/>
              </w14:solidFill>
            </w14:textFill>
          </w:rPr>
          <m:t>28</m:t>
        </m:r>
        <m:r>
          <m:rPr>
            <m:sty m:val="p"/>
          </m:rPr>
          <w:rPr>
            <w:rFonts w:hint="eastAsia" w:ascii="Cambria Math" w:hAnsi="Cambria Math"/>
            <w:color w:val="000000" w:themeColor="text1"/>
            <w14:textFill>
              <w14:solidFill>
                <w14:schemeClr w14:val="tx1"/>
              </w14:solidFill>
            </w14:textFill>
          </w:rPr>
          <m:t>）</m:t>
        </m:r>
      </m:oMath>
    </w:p>
    <w:p>
      <w:pPr>
        <w:snapToGrid w:val="0"/>
        <w:spacing w:line="300" w:lineRule="auto"/>
        <w:ind w:firstLine="420" w:firstLineChars="2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式中：</w:t>
      </w:r>
    </w:p>
    <w:tbl>
      <w:tblPr>
        <w:tblStyle w:val="29"/>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5"/>
        <w:gridCol w:w="7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5"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B</w:t>
            </w:r>
          </w:p>
        </w:tc>
        <w:tc>
          <w:tcPr>
            <w:tcW w:w="762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——农村供热设备供暖季消耗生物质成型燃料量，单位为千克（kg）；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5"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B,i</w:t>
            </w:r>
          </w:p>
        </w:tc>
        <w:tc>
          <w:tcPr>
            <w:tcW w:w="762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——供暖季内第i次购入的生物质成型燃料量，单位为千克（kg）</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5" w:type="dxa"/>
          </w:tcPr>
          <w:p>
            <w:pPr>
              <w:tabs>
                <w:tab w:val="center" w:pos="4678"/>
                <w:tab w:val="right" w:leader="middleDot" w:pos="9356"/>
              </w:tabs>
              <w:snapToGrid w:val="0"/>
              <w:spacing w:before="24" w:beforeLines="10" w:after="24" w:afterLines="10" w:line="240" w:lineRule="auto"/>
              <w:jc w:val="left"/>
              <w:rPr>
                <w:color w:val="000000" w:themeColor="text1"/>
                <w:kern w:val="0"/>
                <w14:textFill>
                  <w14:solidFill>
                    <w14:schemeClr w14:val="tx1"/>
                  </w14:solidFill>
                </w14:textFill>
              </w:rPr>
            </w:pPr>
            <m:oMathPara>
              <m:oMathParaPr>
                <m:jc m:val="left"/>
              </m:oMathParaPr>
              <m:oMath>
                <m:acc>
                  <m:accPr>
                    <m:chr m:val="̅"/>
                    <m:ctrlPr>
                      <w:rPr>
                        <w:rFonts w:ascii="Cambria Math" w:hAnsi="Cambria Math"/>
                        <w:i/>
                        <w:color w:val="000000" w:themeColor="text1"/>
                        <w14:textFill>
                          <w14:solidFill>
                            <w14:schemeClr w14:val="tx1"/>
                          </w14:solidFill>
                        </w14:textFill>
                      </w:rPr>
                    </m:ctrlPr>
                  </m:acc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cooking</m:t>
                        </m:r>
                        <m:ctrlPr>
                          <w:rPr>
                            <w:rFonts w:ascii="Cambria Math" w:hAnsi="Cambria Math"/>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acc>
              </m:oMath>
            </m:oMathPara>
          </w:p>
        </w:tc>
        <w:tc>
          <w:tcPr>
            <w:tcW w:w="762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——炊事活动平均每天消耗生物质成型燃料量，单位为千克每天（kg/d）</w:t>
            </w:r>
            <w:r>
              <w:rPr>
                <w:rFonts w:hint="eastAsia" w:ascii="Times New Roman" w:hAnsi="Times New Roman"/>
                <w:color w:val="000000" w:themeColor="text1"/>
                <w:kern w:val="0"/>
                <w:szCs w:val="20"/>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5" w:type="dxa"/>
          </w:tcPr>
          <w:p>
            <w:pPr>
              <w:tabs>
                <w:tab w:val="center" w:pos="4678"/>
                <w:tab w:val="right" w:leader="middleDot" w:pos="9356"/>
              </w:tabs>
              <w:snapToGrid w:val="0"/>
              <w:spacing w:before="24" w:beforeLines="10" w:after="24" w:afterLines="10" w:line="240" w:lineRule="auto"/>
              <w:jc w:val="left"/>
              <w:rPr>
                <w:color w:val="000000" w:themeColor="text1"/>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T</w:t>
            </w:r>
            <w:r>
              <w:rPr>
                <w:rFonts w:ascii="Times New Roman" w:hAnsi="Times New Roman"/>
                <w:color w:val="000000" w:themeColor="text1"/>
                <w:kern w:val="0"/>
                <w:szCs w:val="20"/>
                <w:vertAlign w:val="subscript"/>
                <w14:textFill>
                  <w14:solidFill>
                    <w14:schemeClr w14:val="tx1"/>
                  </w14:solidFill>
                </w14:textFill>
              </w:rPr>
              <w:t>heating day</w:t>
            </w:r>
          </w:p>
        </w:tc>
        <w:tc>
          <w:tcPr>
            <w:tcW w:w="762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——农村供热设备供暖季内工作天数，单位为天（d）；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5" w:type="dxa"/>
          </w:tcPr>
          <w:p>
            <w:pPr>
              <w:tabs>
                <w:tab w:val="center" w:pos="4678"/>
                <w:tab w:val="right" w:leader="middleDot" w:pos="9356"/>
              </w:tabs>
              <w:snapToGrid w:val="0"/>
              <w:spacing w:before="24" w:beforeLines="10" w:after="24" w:afterLines="10" w:line="240" w:lineRule="auto"/>
              <w:jc w:val="left"/>
              <w:rPr>
                <w:rFonts w:ascii="Times New Roman" w:hAnsi="Times New Roman"/>
                <w:i/>
                <w:color w:val="000000" w:themeColor="text1"/>
                <w:kern w:val="0"/>
                <w:szCs w:val="20"/>
                <w14:textFill>
                  <w14:solidFill>
                    <w14:schemeClr w14:val="tx1"/>
                  </w14:solidFill>
                </w14:textFill>
              </w:rPr>
            </w:pPr>
            <w:r>
              <w:rPr>
                <w:rFonts w:ascii="Times New Roman" w:hAnsi="Times New Roman"/>
                <w:i/>
                <w:color w:val="000000" w:themeColor="text1"/>
                <w:kern w:val="0"/>
                <w:szCs w:val="20"/>
                <w14:textFill>
                  <w14:solidFill>
                    <w14:schemeClr w14:val="tx1"/>
                  </w14:solidFill>
                </w14:textFill>
              </w:rPr>
              <w:t>C</w:t>
            </w:r>
            <w:r>
              <w:rPr>
                <w:rFonts w:ascii="Times New Roman" w:hAnsi="Times New Roman"/>
                <w:color w:val="000000" w:themeColor="text1"/>
                <w:kern w:val="0"/>
                <w:szCs w:val="20"/>
                <w:vertAlign w:val="subscript"/>
                <w14:textFill>
                  <w14:solidFill>
                    <w14:schemeClr w14:val="tx1"/>
                  </w14:solidFill>
                </w14:textFill>
              </w:rPr>
              <w:t>B,left</w:t>
            </w:r>
          </w:p>
        </w:tc>
        <w:tc>
          <w:tcPr>
            <w:tcW w:w="7624" w:type="dxa"/>
          </w:tcPr>
          <w:p>
            <w:pPr>
              <w:tabs>
                <w:tab w:val="center" w:pos="4678"/>
                <w:tab w:val="right" w:leader="middleDot" w:pos="9356"/>
              </w:tabs>
              <w:snapToGrid w:val="0"/>
              <w:spacing w:before="24" w:beforeLines="10" w:after="24" w:afterLines="10" w:line="240" w:lineRule="auto"/>
              <w:rPr>
                <w:rFonts w:ascii="Times New Roman"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——供暖季结束时刻生物质成型燃料剩余量，单位为千克（kg）。</w:t>
            </w:r>
          </w:p>
        </w:tc>
      </w:tr>
    </w:tbl>
    <w:p>
      <w:pPr>
        <w:numPr>
          <w:ilvl w:val="3"/>
          <w:numId w:val="2"/>
        </w:numPr>
        <w:adjustRightInd/>
        <w:snapToGrid w:val="0"/>
        <w:spacing w:line="300" w:lineRule="auto"/>
        <w:ind w:left="-8" w:leftChars="-4" w:firstLine="6" w:firstLineChars="3"/>
        <w:rPr>
          <w:rFonts w:ascii="Times New Roman" w:hAnsi="Times New Roman"/>
          <w:color w:val="000000" w:themeColor="text1"/>
          <w:kern w:val="0"/>
          <w:szCs w:val="20"/>
          <w14:textFill>
            <w14:solidFill>
              <w14:schemeClr w14:val="tx1"/>
            </w14:solidFill>
          </w14:textFill>
        </w:rPr>
      </w:pPr>
      <w:r>
        <w:rPr>
          <w:rFonts w:hint="eastAsia" w:ascii="宋体" w:hAnsi="Times New Roman"/>
          <w:color w:val="000000" w:themeColor="text1"/>
          <w:kern w:val="0"/>
          <w:szCs w:val="20"/>
          <w14:textFill>
            <w14:solidFill>
              <w14:schemeClr w14:val="tx1"/>
            </w14:solidFill>
          </w14:textFill>
        </w:rPr>
        <w:t>农村供热设备供暖季消耗</w:t>
      </w:r>
      <w:r>
        <w:rPr>
          <w:rFonts w:ascii="Times New Roman" w:hAnsi="Times New Roman"/>
          <w:color w:val="000000" w:themeColor="text1"/>
          <w:kern w:val="0"/>
          <w:szCs w:val="20"/>
          <w14:textFill>
            <w14:solidFill>
              <w14:schemeClr w14:val="tx1"/>
            </w14:solidFill>
          </w14:textFill>
        </w:rPr>
        <w:t>煤炭量可</w:t>
      </w:r>
      <w:r>
        <w:rPr>
          <w:rFonts w:ascii="Times New Roman" w:hAnsi="Times New Roman"/>
          <w:color w:val="00B050"/>
          <w:kern w:val="0"/>
          <w:szCs w:val="20"/>
        </w:rPr>
        <w:t>参考9.5.8</w:t>
      </w:r>
      <w:r>
        <w:rPr>
          <w:rFonts w:ascii="Times New Roman" w:hAnsi="Times New Roman"/>
          <w:color w:val="000000" w:themeColor="text1"/>
          <w:kern w:val="0"/>
          <w:szCs w:val="20"/>
          <w14:textFill>
            <w14:solidFill>
              <w14:schemeClr w14:val="tx1"/>
            </w14:solidFill>
          </w14:textFill>
        </w:rPr>
        <w:t>生物质成型燃料的计算方式。</w:t>
      </w:r>
    </w:p>
    <w:p>
      <w:pPr>
        <w:numPr>
          <w:ilvl w:val="3"/>
          <w:numId w:val="2"/>
        </w:numPr>
        <w:adjustRightInd/>
        <w:snapToGrid w:val="0"/>
        <w:spacing w:line="300" w:lineRule="auto"/>
        <w:ind w:left="-8" w:leftChars="-4" w:firstLine="6" w:firstLineChars="3"/>
        <w:rPr>
          <w:rFonts w:ascii="宋体" w:hAnsi="Times New Roman"/>
          <w:color w:val="000000" w:themeColor="text1"/>
          <w:kern w:val="0"/>
          <w:szCs w:val="20"/>
          <w14:textFill>
            <w14:solidFill>
              <w14:schemeClr w14:val="tx1"/>
            </w14:solidFill>
          </w14:textFill>
        </w:rPr>
      </w:pPr>
      <w:r>
        <w:rPr>
          <w:rFonts w:ascii="Times New Roman" w:hAnsi="Times New Roman"/>
          <w:color w:val="000000" w:themeColor="text1"/>
          <w:kern w:val="0"/>
          <w:szCs w:val="20"/>
          <w14:textFill>
            <w14:solidFill>
              <w14:schemeClr w14:val="tx1"/>
            </w14:solidFill>
          </w14:textFill>
        </w:rPr>
        <w:t>燃料热值按4.3确定，缺省值可参考</w:t>
      </w:r>
      <w:r>
        <w:rPr>
          <w:rFonts w:hint="eastAsia" w:ascii="Times New Roman"/>
          <w:color w:val="000000" w:themeColor="text1"/>
          <w:szCs w:val="20"/>
          <w14:textFill>
            <w14:solidFill>
              <w14:schemeClr w14:val="tx1"/>
            </w14:solidFill>
          </w14:textFill>
        </w:rPr>
        <w:t>GB/T 2589—2020</w:t>
      </w:r>
      <w:r>
        <w:rPr>
          <w:rFonts w:ascii="Times New Roman" w:hAnsi="Times New Roman"/>
          <w:color w:val="000000" w:themeColor="text1"/>
          <w:kern w:val="0"/>
          <w:szCs w:val="20"/>
          <w14:textFill>
            <w14:solidFill>
              <w14:schemeClr w14:val="tx1"/>
            </w14:solidFill>
          </w14:textFill>
        </w:rPr>
        <w:t xml:space="preserve"> </w:t>
      </w:r>
      <w:r>
        <w:rPr>
          <w:rFonts w:hint="eastAsia" w:ascii="Times New Roman" w:hAnsi="Times New Roman"/>
          <w:color w:val="000000" w:themeColor="text1"/>
          <w:kern w:val="0"/>
          <w:szCs w:val="20"/>
          <w14:textFill>
            <w14:solidFill>
              <w14:schemeClr w14:val="tx1"/>
            </w14:solidFill>
          </w14:textFill>
        </w:rPr>
        <w:t>《</w:t>
      </w:r>
      <w:r>
        <w:rPr>
          <w:rFonts w:ascii="Times New Roman" w:hAnsi="Times New Roman"/>
          <w:color w:val="000000" w:themeColor="text1"/>
          <w:kern w:val="0"/>
          <w:szCs w:val="20"/>
          <w14:textFill>
            <w14:solidFill>
              <w14:schemeClr w14:val="tx1"/>
            </w14:solidFill>
          </w14:textFill>
        </w:rPr>
        <w:t>综合能</w:t>
      </w:r>
      <w:r>
        <w:rPr>
          <w:rFonts w:hint="eastAsia" w:ascii="宋体" w:hAnsi="Times New Roman"/>
          <w:color w:val="000000" w:themeColor="text1"/>
          <w:kern w:val="0"/>
          <w:szCs w:val="20"/>
          <w14:textFill>
            <w14:solidFill>
              <w14:schemeClr w14:val="tx1"/>
            </w14:solidFill>
          </w14:textFill>
        </w:rPr>
        <w:t>耗计算通则</w:t>
      </w:r>
      <w:r>
        <w:rPr>
          <w:rFonts w:hint="eastAsia" w:ascii="Times New Roman" w:hAnsi="Times New Roman"/>
          <w:color w:val="000000" w:themeColor="text1"/>
          <w:kern w:val="0"/>
          <w:szCs w:val="20"/>
          <w14:textFill>
            <w14:solidFill>
              <w14:schemeClr w14:val="tx1"/>
            </w14:solidFill>
          </w14:textFill>
        </w:rPr>
        <w:t>》</w:t>
      </w:r>
      <w:r>
        <w:rPr>
          <w:rFonts w:hint="eastAsia" w:ascii="宋体" w:hAnsi="Times New Roman"/>
          <w:color w:val="000000" w:themeColor="text1"/>
          <w:kern w:val="0"/>
          <w:szCs w:val="20"/>
          <w14:textFill>
            <w14:solidFill>
              <w14:schemeClr w14:val="tx1"/>
            </w14:solidFill>
          </w14:textFill>
        </w:rPr>
        <w:t>。</w:t>
      </w:r>
    </w:p>
    <w:bookmarkEnd w:id="15"/>
    <w:p>
      <w:pPr>
        <w:pStyle w:val="59"/>
        <w:ind w:firstLine="420"/>
        <w:rPr>
          <w:color w:val="000000" w:themeColor="text1"/>
          <w14:textFill>
            <w14:solidFill>
              <w14:schemeClr w14:val="tx1"/>
            </w14:solidFill>
          </w14:textFill>
        </w:rPr>
      </w:pPr>
      <w:bookmarkStart w:id="72" w:name="BookMark6"/>
    </w:p>
    <w:bookmarkEnd w:id="72"/>
    <w:p>
      <w:pPr>
        <w:pStyle w:val="66"/>
        <w:spacing w:before="96" w:after="120"/>
        <w:rPr>
          <w:color w:val="000000" w:themeColor="text1"/>
          <w14:textFill>
            <w14:solidFill>
              <w14:schemeClr w14:val="tx1"/>
            </w14:solidFill>
          </w14:textFill>
        </w:rPr>
      </w:pPr>
    </w:p>
    <w:sectPr>
      <w:pgSz w:w="11906" w:h="16838"/>
      <w:pgMar w:top="1701" w:right="1361" w:bottom="1701" w:left="1361" w:header="1191"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22861"/>
      <w:docPartObj>
        <w:docPartGallery w:val="autotext"/>
      </w:docPartObj>
    </w:sdtPr>
    <w:sdtContent>
      <w:p>
        <w:pPr>
          <w:pStyle w:val="18"/>
          <w:jc w:val="center"/>
        </w:pPr>
        <w:r>
          <w:fldChar w:fldCharType="begin"/>
        </w:r>
        <w:r>
          <w:instrText xml:space="preserve">PAGE   \* MERGEFORMAT</w:instrText>
        </w:r>
        <w:r>
          <w:fldChar w:fldCharType="separate"/>
        </w:r>
        <w:r>
          <w:rPr>
            <w:lang w:val="zh-CN"/>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spacing w:after="0"/>
    </w:pPr>
    <w:r>
      <w:fldChar w:fldCharType="begin"/>
    </w:r>
    <w:r>
      <w:instrText xml:space="preserve"> STYLEREF  标准文件_文件编号  \* MERGEFORMAT </w:instrText>
    </w:r>
    <w:r>
      <w:fldChar w:fldCharType="separate"/>
    </w:r>
    <w:r>
      <w:t>GB/TXXXX—XXXX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GB/TXXXX—XXXX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6609"/>
        </w:tabs>
        <w:ind w:left="6609" w:hanging="648"/>
      </w:pPr>
    </w:lvl>
    <w:lvl w:ilvl="1" w:tentative="0">
      <w:start w:val="1"/>
      <w:numFmt w:val="lowerLetter"/>
      <w:lvlText w:val="%2)"/>
      <w:lvlJc w:val="left"/>
      <w:pPr>
        <w:tabs>
          <w:tab w:val="left" w:pos="6801"/>
        </w:tabs>
        <w:ind w:left="6801" w:hanging="420"/>
      </w:pPr>
    </w:lvl>
    <w:lvl w:ilvl="2" w:tentative="0">
      <w:start w:val="1"/>
      <w:numFmt w:val="lowerRoman"/>
      <w:lvlText w:val="%3."/>
      <w:lvlJc w:val="right"/>
      <w:pPr>
        <w:tabs>
          <w:tab w:val="left" w:pos="7221"/>
        </w:tabs>
        <w:ind w:left="7221" w:hanging="420"/>
      </w:pPr>
    </w:lvl>
    <w:lvl w:ilvl="3" w:tentative="0">
      <w:start w:val="1"/>
      <w:numFmt w:val="decimal"/>
      <w:lvlText w:val="%4."/>
      <w:lvlJc w:val="left"/>
      <w:pPr>
        <w:tabs>
          <w:tab w:val="left" w:pos="7641"/>
        </w:tabs>
        <w:ind w:left="7641" w:hanging="420"/>
      </w:pPr>
    </w:lvl>
    <w:lvl w:ilvl="4" w:tentative="0">
      <w:start w:val="1"/>
      <w:numFmt w:val="lowerLetter"/>
      <w:lvlText w:val="%5)"/>
      <w:lvlJc w:val="left"/>
      <w:pPr>
        <w:tabs>
          <w:tab w:val="left" w:pos="8061"/>
        </w:tabs>
        <w:ind w:left="8061" w:hanging="420"/>
      </w:pPr>
    </w:lvl>
    <w:lvl w:ilvl="5" w:tentative="0">
      <w:start w:val="1"/>
      <w:numFmt w:val="lowerRoman"/>
      <w:lvlText w:val="%6."/>
      <w:lvlJc w:val="right"/>
      <w:pPr>
        <w:tabs>
          <w:tab w:val="left" w:pos="8481"/>
        </w:tabs>
        <w:ind w:left="8481" w:hanging="420"/>
      </w:pPr>
    </w:lvl>
    <w:lvl w:ilvl="6" w:tentative="0">
      <w:start w:val="1"/>
      <w:numFmt w:val="decimal"/>
      <w:lvlText w:val="%7."/>
      <w:lvlJc w:val="left"/>
      <w:pPr>
        <w:tabs>
          <w:tab w:val="left" w:pos="8901"/>
        </w:tabs>
        <w:ind w:left="8901" w:hanging="420"/>
      </w:pPr>
    </w:lvl>
    <w:lvl w:ilvl="7" w:tentative="0">
      <w:start w:val="1"/>
      <w:numFmt w:val="lowerLetter"/>
      <w:lvlText w:val="%8)"/>
      <w:lvlJc w:val="left"/>
      <w:pPr>
        <w:tabs>
          <w:tab w:val="left" w:pos="9321"/>
        </w:tabs>
        <w:ind w:left="9321" w:hanging="420"/>
      </w:pPr>
    </w:lvl>
    <w:lvl w:ilvl="8" w:tentative="0">
      <w:start w:val="1"/>
      <w:numFmt w:val="lowerRoman"/>
      <w:lvlText w:val="%9."/>
      <w:lvlJc w:val="right"/>
      <w:pPr>
        <w:tabs>
          <w:tab w:val="left" w:pos="9741"/>
        </w:tabs>
        <w:ind w:left="9741"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hAnsi="等线" w:eastAsia="黑体"/>
        <w:b w:val="0"/>
        <w:i w:val="0"/>
        <w:sz w:val="21"/>
      </w:rPr>
    </w:lvl>
    <w:lvl w:ilvl="2" w:tentative="0">
      <w:start w:val="1"/>
      <w:numFmt w:val="decimal"/>
      <w:pStyle w:val="204"/>
      <w:suff w:val="nothing"/>
      <w:lvlText w:val="%10.%2.%3 "/>
      <w:lvlJc w:val="left"/>
      <w:pPr>
        <w:ind w:left="0" w:firstLine="0"/>
      </w:pPr>
      <w:rPr>
        <w:rFonts w:hint="eastAsia" w:ascii="黑体" w:hAnsi="等线" w:eastAsia="黑体"/>
        <w:b w:val="0"/>
        <w:i w:val="0"/>
        <w:sz w:val="21"/>
      </w:rPr>
    </w:lvl>
    <w:lvl w:ilvl="3" w:tentative="0">
      <w:start w:val="1"/>
      <w:numFmt w:val="decimal"/>
      <w:pStyle w:val="205"/>
      <w:suff w:val="nothing"/>
      <w:lvlText w:val="%10.%2.%3.%4 "/>
      <w:lvlJc w:val="left"/>
      <w:pPr>
        <w:ind w:left="0" w:firstLine="0"/>
      </w:pPr>
      <w:rPr>
        <w:rFonts w:hint="eastAsia" w:ascii="黑体" w:hAnsi="等线" w:eastAsia="黑体"/>
        <w:b w:val="0"/>
        <w:i w:val="0"/>
        <w:sz w:val="21"/>
      </w:rPr>
    </w:lvl>
    <w:lvl w:ilvl="4" w:tentative="0">
      <w:start w:val="1"/>
      <w:numFmt w:val="decimal"/>
      <w:pStyle w:val="206"/>
      <w:suff w:val="nothing"/>
      <w:lvlText w:val="%10.%2.%3.%4.%5 "/>
      <w:lvlJc w:val="left"/>
      <w:pPr>
        <w:ind w:left="0" w:firstLine="0"/>
      </w:pPr>
      <w:rPr>
        <w:rFonts w:hint="eastAsia" w:ascii="黑体" w:hAnsi="等线" w:eastAsia="黑体"/>
        <w:b w:val="0"/>
        <w:i w:val="0"/>
        <w:sz w:val="21"/>
      </w:rPr>
    </w:lvl>
    <w:lvl w:ilvl="5" w:tentative="0">
      <w:start w:val="1"/>
      <w:numFmt w:val="decimal"/>
      <w:pStyle w:val="20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黑体" w:hAnsi="黑体" w:eastAsia="黑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142"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374"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MGE5ZDFjY2JjZjkxYzNiZjlmOTFhMjAwNzJiY2UifQ=="/>
  </w:docVars>
  <w:rsids>
    <w:rsidRoot w:val="00591668"/>
    <w:rsid w:val="0000040A"/>
    <w:rsid w:val="00000A94"/>
    <w:rsid w:val="00001972"/>
    <w:rsid w:val="00001D9A"/>
    <w:rsid w:val="00006277"/>
    <w:rsid w:val="000062C1"/>
    <w:rsid w:val="00007B3A"/>
    <w:rsid w:val="000107E0"/>
    <w:rsid w:val="00010B10"/>
    <w:rsid w:val="0001164D"/>
    <w:rsid w:val="00011FDE"/>
    <w:rsid w:val="00012FFD"/>
    <w:rsid w:val="0001374E"/>
    <w:rsid w:val="00013A4B"/>
    <w:rsid w:val="00014162"/>
    <w:rsid w:val="00014340"/>
    <w:rsid w:val="00014CBF"/>
    <w:rsid w:val="00016A9C"/>
    <w:rsid w:val="00016AEC"/>
    <w:rsid w:val="00022184"/>
    <w:rsid w:val="00022762"/>
    <w:rsid w:val="000238E0"/>
    <w:rsid w:val="000249DB"/>
    <w:rsid w:val="0002595E"/>
    <w:rsid w:val="00025DD8"/>
    <w:rsid w:val="00026F81"/>
    <w:rsid w:val="000303C3"/>
    <w:rsid w:val="00033055"/>
    <w:rsid w:val="000331D3"/>
    <w:rsid w:val="000346A5"/>
    <w:rsid w:val="000359C3"/>
    <w:rsid w:val="00035A7D"/>
    <w:rsid w:val="000362A3"/>
    <w:rsid w:val="000404D5"/>
    <w:rsid w:val="00040CDC"/>
    <w:rsid w:val="0004249A"/>
    <w:rsid w:val="000425FD"/>
    <w:rsid w:val="00043282"/>
    <w:rsid w:val="00043B8C"/>
    <w:rsid w:val="00044286"/>
    <w:rsid w:val="00047F28"/>
    <w:rsid w:val="000503AA"/>
    <w:rsid w:val="000506A1"/>
    <w:rsid w:val="00050CB2"/>
    <w:rsid w:val="000515DD"/>
    <w:rsid w:val="0005265A"/>
    <w:rsid w:val="000539DD"/>
    <w:rsid w:val="00053BD3"/>
    <w:rsid w:val="00054BED"/>
    <w:rsid w:val="000556ED"/>
    <w:rsid w:val="00055FE2"/>
    <w:rsid w:val="0005616F"/>
    <w:rsid w:val="00056BBC"/>
    <w:rsid w:val="00060C2E"/>
    <w:rsid w:val="00061033"/>
    <w:rsid w:val="000619E9"/>
    <w:rsid w:val="00061B4E"/>
    <w:rsid w:val="000622D4"/>
    <w:rsid w:val="000630C9"/>
    <w:rsid w:val="0006357D"/>
    <w:rsid w:val="00065DB2"/>
    <w:rsid w:val="00067F1E"/>
    <w:rsid w:val="00071CC0"/>
    <w:rsid w:val="00073C8C"/>
    <w:rsid w:val="000740DC"/>
    <w:rsid w:val="00074C2B"/>
    <w:rsid w:val="00074F21"/>
    <w:rsid w:val="0007680D"/>
    <w:rsid w:val="00077B64"/>
    <w:rsid w:val="00080A1C"/>
    <w:rsid w:val="00081BF1"/>
    <w:rsid w:val="00081D02"/>
    <w:rsid w:val="00082317"/>
    <w:rsid w:val="00082DBC"/>
    <w:rsid w:val="00083D2C"/>
    <w:rsid w:val="00086AA1"/>
    <w:rsid w:val="00087A77"/>
    <w:rsid w:val="00090CA6"/>
    <w:rsid w:val="00092B8A"/>
    <w:rsid w:val="00092FB0"/>
    <w:rsid w:val="000934C5"/>
    <w:rsid w:val="00093D25"/>
    <w:rsid w:val="00094C15"/>
    <w:rsid w:val="00094D73"/>
    <w:rsid w:val="00094E99"/>
    <w:rsid w:val="00096D63"/>
    <w:rsid w:val="000A0B60"/>
    <w:rsid w:val="000A0EB8"/>
    <w:rsid w:val="000A1435"/>
    <w:rsid w:val="000A19FC"/>
    <w:rsid w:val="000A296B"/>
    <w:rsid w:val="000A4C0C"/>
    <w:rsid w:val="000A7311"/>
    <w:rsid w:val="000B00BF"/>
    <w:rsid w:val="000B060F"/>
    <w:rsid w:val="000B1592"/>
    <w:rsid w:val="000B1FF2"/>
    <w:rsid w:val="000B2641"/>
    <w:rsid w:val="000B3034"/>
    <w:rsid w:val="000B31B7"/>
    <w:rsid w:val="000B3CDA"/>
    <w:rsid w:val="000B6A0B"/>
    <w:rsid w:val="000B757A"/>
    <w:rsid w:val="000B7807"/>
    <w:rsid w:val="000C0F6C"/>
    <w:rsid w:val="000C11DB"/>
    <w:rsid w:val="000C2FBD"/>
    <w:rsid w:val="000C3E10"/>
    <w:rsid w:val="000C4B41"/>
    <w:rsid w:val="000C57D6"/>
    <w:rsid w:val="000C7522"/>
    <w:rsid w:val="000C7666"/>
    <w:rsid w:val="000C78A9"/>
    <w:rsid w:val="000D0A9C"/>
    <w:rsid w:val="000D1795"/>
    <w:rsid w:val="000D19CA"/>
    <w:rsid w:val="000D31DE"/>
    <w:rsid w:val="000D329A"/>
    <w:rsid w:val="000D414D"/>
    <w:rsid w:val="000D4B9C"/>
    <w:rsid w:val="000D4EB6"/>
    <w:rsid w:val="000D725F"/>
    <w:rsid w:val="000D753B"/>
    <w:rsid w:val="000E1111"/>
    <w:rsid w:val="000E333B"/>
    <w:rsid w:val="000E4C9E"/>
    <w:rsid w:val="000E5FBF"/>
    <w:rsid w:val="000E6FD7"/>
    <w:rsid w:val="000F054C"/>
    <w:rsid w:val="000F05AC"/>
    <w:rsid w:val="000F06E1"/>
    <w:rsid w:val="000F0E3C"/>
    <w:rsid w:val="000F12E0"/>
    <w:rsid w:val="000F19D5"/>
    <w:rsid w:val="000F2E41"/>
    <w:rsid w:val="000F4AEA"/>
    <w:rsid w:val="000F54C3"/>
    <w:rsid w:val="000F6501"/>
    <w:rsid w:val="000F67E9"/>
    <w:rsid w:val="000F6E95"/>
    <w:rsid w:val="001010B3"/>
    <w:rsid w:val="001016A7"/>
    <w:rsid w:val="00104926"/>
    <w:rsid w:val="0011365B"/>
    <w:rsid w:val="00113B1E"/>
    <w:rsid w:val="0011711C"/>
    <w:rsid w:val="00120651"/>
    <w:rsid w:val="00123E21"/>
    <w:rsid w:val="001246C1"/>
    <w:rsid w:val="00124E4F"/>
    <w:rsid w:val="001260B7"/>
    <w:rsid w:val="001265CB"/>
    <w:rsid w:val="0012666F"/>
    <w:rsid w:val="001270AB"/>
    <w:rsid w:val="001277EC"/>
    <w:rsid w:val="00130846"/>
    <w:rsid w:val="001321C6"/>
    <w:rsid w:val="001325C4"/>
    <w:rsid w:val="00133010"/>
    <w:rsid w:val="001337A1"/>
    <w:rsid w:val="001338EE"/>
    <w:rsid w:val="00133996"/>
    <w:rsid w:val="00133AAE"/>
    <w:rsid w:val="00135323"/>
    <w:rsid w:val="001356C4"/>
    <w:rsid w:val="00137907"/>
    <w:rsid w:val="00141114"/>
    <w:rsid w:val="0014143A"/>
    <w:rsid w:val="00142969"/>
    <w:rsid w:val="0014298D"/>
    <w:rsid w:val="001457E7"/>
    <w:rsid w:val="00145D9D"/>
    <w:rsid w:val="00146388"/>
    <w:rsid w:val="001529E5"/>
    <w:rsid w:val="00153461"/>
    <w:rsid w:val="00153C7E"/>
    <w:rsid w:val="00156B25"/>
    <w:rsid w:val="00156E1A"/>
    <w:rsid w:val="00157B55"/>
    <w:rsid w:val="00157E04"/>
    <w:rsid w:val="0016170C"/>
    <w:rsid w:val="00161DD3"/>
    <w:rsid w:val="001642FA"/>
    <w:rsid w:val="001649EB"/>
    <w:rsid w:val="00164BAF"/>
    <w:rsid w:val="00164FA8"/>
    <w:rsid w:val="00165065"/>
    <w:rsid w:val="00165143"/>
    <w:rsid w:val="00165434"/>
    <w:rsid w:val="0016580B"/>
    <w:rsid w:val="00165F49"/>
    <w:rsid w:val="00166B88"/>
    <w:rsid w:val="0016770A"/>
    <w:rsid w:val="00170804"/>
    <w:rsid w:val="001708E9"/>
    <w:rsid w:val="0017340B"/>
    <w:rsid w:val="00173FB1"/>
    <w:rsid w:val="00176DFD"/>
    <w:rsid w:val="00181284"/>
    <w:rsid w:val="001852C9"/>
    <w:rsid w:val="00186D38"/>
    <w:rsid w:val="00190087"/>
    <w:rsid w:val="001913C4"/>
    <w:rsid w:val="00191780"/>
    <w:rsid w:val="0019348F"/>
    <w:rsid w:val="00193A07"/>
    <w:rsid w:val="00193A15"/>
    <w:rsid w:val="00194C95"/>
    <w:rsid w:val="001952C8"/>
    <w:rsid w:val="00195828"/>
    <w:rsid w:val="001959BC"/>
    <w:rsid w:val="00195B51"/>
    <w:rsid w:val="00195C34"/>
    <w:rsid w:val="001A17CE"/>
    <w:rsid w:val="001A1A53"/>
    <w:rsid w:val="001A234A"/>
    <w:rsid w:val="001A4ABC"/>
    <w:rsid w:val="001A5489"/>
    <w:rsid w:val="001A5FBE"/>
    <w:rsid w:val="001B06E8"/>
    <w:rsid w:val="001B2943"/>
    <w:rsid w:val="001B71D0"/>
    <w:rsid w:val="001B71EE"/>
    <w:rsid w:val="001C04A8"/>
    <w:rsid w:val="001C1BD2"/>
    <w:rsid w:val="001C239E"/>
    <w:rsid w:val="001C2604"/>
    <w:rsid w:val="001C2C03"/>
    <w:rsid w:val="001C36BD"/>
    <w:rsid w:val="001C42F7"/>
    <w:rsid w:val="001C49E5"/>
    <w:rsid w:val="001C680C"/>
    <w:rsid w:val="001C7FEA"/>
    <w:rsid w:val="001D0499"/>
    <w:rsid w:val="001D0BBE"/>
    <w:rsid w:val="001D0ED4"/>
    <w:rsid w:val="001D1C53"/>
    <w:rsid w:val="001D212F"/>
    <w:rsid w:val="001D29D7"/>
    <w:rsid w:val="001D2DE7"/>
    <w:rsid w:val="001D411C"/>
    <w:rsid w:val="001D586E"/>
    <w:rsid w:val="001E118B"/>
    <w:rsid w:val="001E1B6A"/>
    <w:rsid w:val="001E2484"/>
    <w:rsid w:val="001E3CC4"/>
    <w:rsid w:val="001E4882"/>
    <w:rsid w:val="001E54E1"/>
    <w:rsid w:val="001E73AB"/>
    <w:rsid w:val="001F092D"/>
    <w:rsid w:val="001F143A"/>
    <w:rsid w:val="001F1605"/>
    <w:rsid w:val="001F2508"/>
    <w:rsid w:val="001F413D"/>
    <w:rsid w:val="001F4816"/>
    <w:rsid w:val="001F5BB3"/>
    <w:rsid w:val="001F604E"/>
    <w:rsid w:val="001F66C8"/>
    <w:rsid w:val="001F69B4"/>
    <w:rsid w:val="001F77C7"/>
    <w:rsid w:val="00200183"/>
    <w:rsid w:val="0020107D"/>
    <w:rsid w:val="00202633"/>
    <w:rsid w:val="00202AA4"/>
    <w:rsid w:val="00202E2E"/>
    <w:rsid w:val="002031F7"/>
    <w:rsid w:val="002040E6"/>
    <w:rsid w:val="00204660"/>
    <w:rsid w:val="0020527B"/>
    <w:rsid w:val="00205628"/>
    <w:rsid w:val="00207180"/>
    <w:rsid w:val="00210B15"/>
    <w:rsid w:val="002142EA"/>
    <w:rsid w:val="00215BC1"/>
    <w:rsid w:val="00216981"/>
    <w:rsid w:val="00216A20"/>
    <w:rsid w:val="00216AEE"/>
    <w:rsid w:val="00217B35"/>
    <w:rsid w:val="002204BB"/>
    <w:rsid w:val="00221B79"/>
    <w:rsid w:val="00221C6B"/>
    <w:rsid w:val="002253A1"/>
    <w:rsid w:val="00225CF8"/>
    <w:rsid w:val="002260A9"/>
    <w:rsid w:val="0022794E"/>
    <w:rsid w:val="00232AE3"/>
    <w:rsid w:val="00233D64"/>
    <w:rsid w:val="0023482A"/>
    <w:rsid w:val="002359CB"/>
    <w:rsid w:val="0024125F"/>
    <w:rsid w:val="00241AE3"/>
    <w:rsid w:val="00243540"/>
    <w:rsid w:val="0024497B"/>
    <w:rsid w:val="0024515B"/>
    <w:rsid w:val="00246021"/>
    <w:rsid w:val="002465B0"/>
    <w:rsid w:val="0024666E"/>
    <w:rsid w:val="00247EBA"/>
    <w:rsid w:val="00247F52"/>
    <w:rsid w:val="002504F9"/>
    <w:rsid w:val="00250B25"/>
    <w:rsid w:val="00250BBE"/>
    <w:rsid w:val="0025194F"/>
    <w:rsid w:val="00256F83"/>
    <w:rsid w:val="00257EE7"/>
    <w:rsid w:val="0026148A"/>
    <w:rsid w:val="00262696"/>
    <w:rsid w:val="002626A6"/>
    <w:rsid w:val="00263D08"/>
    <w:rsid w:val="00264371"/>
    <w:rsid w:val="002643C3"/>
    <w:rsid w:val="00264A0C"/>
    <w:rsid w:val="00267EF4"/>
    <w:rsid w:val="00270244"/>
    <w:rsid w:val="00270CB8"/>
    <w:rsid w:val="00272B08"/>
    <w:rsid w:val="002743F5"/>
    <w:rsid w:val="00280708"/>
    <w:rsid w:val="00281BB8"/>
    <w:rsid w:val="00281DCF"/>
    <w:rsid w:val="00281E9E"/>
    <w:rsid w:val="00285170"/>
    <w:rsid w:val="00285361"/>
    <w:rsid w:val="00286FFD"/>
    <w:rsid w:val="0028760C"/>
    <w:rsid w:val="002914B6"/>
    <w:rsid w:val="00291BD8"/>
    <w:rsid w:val="00292D60"/>
    <w:rsid w:val="00294D34"/>
    <w:rsid w:val="00294E3B"/>
    <w:rsid w:val="002954A7"/>
    <w:rsid w:val="00296193"/>
    <w:rsid w:val="00296909"/>
    <w:rsid w:val="00296C66"/>
    <w:rsid w:val="00296EBE"/>
    <w:rsid w:val="002974E3"/>
    <w:rsid w:val="002976AE"/>
    <w:rsid w:val="002A084B"/>
    <w:rsid w:val="002A1260"/>
    <w:rsid w:val="002A12E7"/>
    <w:rsid w:val="002A1589"/>
    <w:rsid w:val="002A1608"/>
    <w:rsid w:val="002A25DC"/>
    <w:rsid w:val="002A3AAB"/>
    <w:rsid w:val="002A4512"/>
    <w:rsid w:val="002A4CEA"/>
    <w:rsid w:val="002A5977"/>
    <w:rsid w:val="002A5A13"/>
    <w:rsid w:val="002A7F44"/>
    <w:rsid w:val="002B0C40"/>
    <w:rsid w:val="002B1966"/>
    <w:rsid w:val="002B4508"/>
    <w:rsid w:val="002B5779"/>
    <w:rsid w:val="002B57CC"/>
    <w:rsid w:val="002B7332"/>
    <w:rsid w:val="002B7F51"/>
    <w:rsid w:val="002C09E7"/>
    <w:rsid w:val="002C1B28"/>
    <w:rsid w:val="002C3F07"/>
    <w:rsid w:val="002C5278"/>
    <w:rsid w:val="002C7EBB"/>
    <w:rsid w:val="002D06C1"/>
    <w:rsid w:val="002D42B5"/>
    <w:rsid w:val="002D4F1A"/>
    <w:rsid w:val="002D69AF"/>
    <w:rsid w:val="002D6EC6"/>
    <w:rsid w:val="002D79AC"/>
    <w:rsid w:val="002E039D"/>
    <w:rsid w:val="002E1547"/>
    <w:rsid w:val="002E3534"/>
    <w:rsid w:val="002E4D5A"/>
    <w:rsid w:val="002E54D4"/>
    <w:rsid w:val="002E6326"/>
    <w:rsid w:val="002F30E0"/>
    <w:rsid w:val="002F35E4"/>
    <w:rsid w:val="002F3730"/>
    <w:rsid w:val="002F38E1"/>
    <w:rsid w:val="002F414F"/>
    <w:rsid w:val="002F7AF6"/>
    <w:rsid w:val="002F7F19"/>
    <w:rsid w:val="00300DAD"/>
    <w:rsid w:val="00300E63"/>
    <w:rsid w:val="00300EBC"/>
    <w:rsid w:val="00302F5F"/>
    <w:rsid w:val="0030441D"/>
    <w:rsid w:val="00306063"/>
    <w:rsid w:val="00306114"/>
    <w:rsid w:val="0030629C"/>
    <w:rsid w:val="003065C7"/>
    <w:rsid w:val="00313B85"/>
    <w:rsid w:val="00314BDF"/>
    <w:rsid w:val="003167ED"/>
    <w:rsid w:val="00316F2D"/>
    <w:rsid w:val="00317988"/>
    <w:rsid w:val="00320CA2"/>
    <w:rsid w:val="003221B4"/>
    <w:rsid w:val="00322E62"/>
    <w:rsid w:val="00324BB9"/>
    <w:rsid w:val="00324EDD"/>
    <w:rsid w:val="0033317E"/>
    <w:rsid w:val="00335DA6"/>
    <w:rsid w:val="00336C64"/>
    <w:rsid w:val="00337162"/>
    <w:rsid w:val="0034194F"/>
    <w:rsid w:val="00341F3B"/>
    <w:rsid w:val="00342B69"/>
    <w:rsid w:val="00343355"/>
    <w:rsid w:val="00343A89"/>
    <w:rsid w:val="00344605"/>
    <w:rsid w:val="003474AA"/>
    <w:rsid w:val="00350D1D"/>
    <w:rsid w:val="00352C83"/>
    <w:rsid w:val="00355707"/>
    <w:rsid w:val="003569C4"/>
    <w:rsid w:val="003569F4"/>
    <w:rsid w:val="003615D2"/>
    <w:rsid w:val="0036187A"/>
    <w:rsid w:val="0036429C"/>
    <w:rsid w:val="00364A53"/>
    <w:rsid w:val="003654CB"/>
    <w:rsid w:val="00365D63"/>
    <w:rsid w:val="00365F86"/>
    <w:rsid w:val="00365F87"/>
    <w:rsid w:val="003705F4"/>
    <w:rsid w:val="00370D58"/>
    <w:rsid w:val="00371316"/>
    <w:rsid w:val="00372EC9"/>
    <w:rsid w:val="0037560A"/>
    <w:rsid w:val="00375BBC"/>
    <w:rsid w:val="00376713"/>
    <w:rsid w:val="00376EDF"/>
    <w:rsid w:val="0037741E"/>
    <w:rsid w:val="00377449"/>
    <w:rsid w:val="00377BA5"/>
    <w:rsid w:val="00381815"/>
    <w:rsid w:val="003819AF"/>
    <w:rsid w:val="003820E9"/>
    <w:rsid w:val="00382DE7"/>
    <w:rsid w:val="00382E62"/>
    <w:rsid w:val="00384C4A"/>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571"/>
    <w:rsid w:val="00397C09"/>
    <w:rsid w:val="00397CC5"/>
    <w:rsid w:val="003A028D"/>
    <w:rsid w:val="003A1582"/>
    <w:rsid w:val="003A4077"/>
    <w:rsid w:val="003A7E1E"/>
    <w:rsid w:val="003B09AD"/>
    <w:rsid w:val="003B1C22"/>
    <w:rsid w:val="003B1F18"/>
    <w:rsid w:val="003B2B63"/>
    <w:rsid w:val="003B3F7E"/>
    <w:rsid w:val="003B5A4E"/>
    <w:rsid w:val="003B5BF0"/>
    <w:rsid w:val="003B60BF"/>
    <w:rsid w:val="003B6BE3"/>
    <w:rsid w:val="003B79B3"/>
    <w:rsid w:val="003C010C"/>
    <w:rsid w:val="003C0A6C"/>
    <w:rsid w:val="003C2D80"/>
    <w:rsid w:val="003C4CDE"/>
    <w:rsid w:val="003C5A43"/>
    <w:rsid w:val="003C5CC6"/>
    <w:rsid w:val="003C6EA8"/>
    <w:rsid w:val="003C7AEC"/>
    <w:rsid w:val="003D0519"/>
    <w:rsid w:val="003D0FF6"/>
    <w:rsid w:val="003D262C"/>
    <w:rsid w:val="003D5804"/>
    <w:rsid w:val="003D6075"/>
    <w:rsid w:val="003D6592"/>
    <w:rsid w:val="003D684F"/>
    <w:rsid w:val="003D6D61"/>
    <w:rsid w:val="003E091D"/>
    <w:rsid w:val="003E1C53"/>
    <w:rsid w:val="003E2A69"/>
    <w:rsid w:val="003E2D49"/>
    <w:rsid w:val="003E2FD4"/>
    <w:rsid w:val="003E3F43"/>
    <w:rsid w:val="003E49F6"/>
    <w:rsid w:val="003E606D"/>
    <w:rsid w:val="003E7FED"/>
    <w:rsid w:val="003F0841"/>
    <w:rsid w:val="003F1853"/>
    <w:rsid w:val="003F23D3"/>
    <w:rsid w:val="003F3F08"/>
    <w:rsid w:val="003F49F1"/>
    <w:rsid w:val="003F5705"/>
    <w:rsid w:val="003F6272"/>
    <w:rsid w:val="00400E72"/>
    <w:rsid w:val="00401400"/>
    <w:rsid w:val="0040294D"/>
    <w:rsid w:val="00404869"/>
    <w:rsid w:val="00405884"/>
    <w:rsid w:val="00405EF1"/>
    <w:rsid w:val="00406CAE"/>
    <w:rsid w:val="00407D39"/>
    <w:rsid w:val="00407D3B"/>
    <w:rsid w:val="004103FF"/>
    <w:rsid w:val="00410AB1"/>
    <w:rsid w:val="004137D0"/>
    <w:rsid w:val="0041477A"/>
    <w:rsid w:val="00415C25"/>
    <w:rsid w:val="004167A3"/>
    <w:rsid w:val="00432DAA"/>
    <w:rsid w:val="00434305"/>
    <w:rsid w:val="004347D3"/>
    <w:rsid w:val="00435DF7"/>
    <w:rsid w:val="00435FA2"/>
    <w:rsid w:val="00437A34"/>
    <w:rsid w:val="0044083F"/>
    <w:rsid w:val="00441AE7"/>
    <w:rsid w:val="004422C1"/>
    <w:rsid w:val="004429BC"/>
    <w:rsid w:val="00445574"/>
    <w:rsid w:val="004467FB"/>
    <w:rsid w:val="00451AAA"/>
    <w:rsid w:val="0045232F"/>
    <w:rsid w:val="00452D6B"/>
    <w:rsid w:val="00454484"/>
    <w:rsid w:val="0045517B"/>
    <w:rsid w:val="00460117"/>
    <w:rsid w:val="004625FE"/>
    <w:rsid w:val="00463B77"/>
    <w:rsid w:val="00463C7B"/>
    <w:rsid w:val="00464423"/>
    <w:rsid w:val="004644A6"/>
    <w:rsid w:val="00464A85"/>
    <w:rsid w:val="004659BD"/>
    <w:rsid w:val="004701BC"/>
    <w:rsid w:val="00470775"/>
    <w:rsid w:val="004746B1"/>
    <w:rsid w:val="0047583F"/>
    <w:rsid w:val="00477F11"/>
    <w:rsid w:val="00481B82"/>
    <w:rsid w:val="004833A9"/>
    <w:rsid w:val="00484936"/>
    <w:rsid w:val="00485C89"/>
    <w:rsid w:val="00486BE3"/>
    <w:rsid w:val="004905E4"/>
    <w:rsid w:val="004906AF"/>
    <w:rsid w:val="00490A89"/>
    <w:rsid w:val="00490AB4"/>
    <w:rsid w:val="00492F02"/>
    <w:rsid w:val="004939AE"/>
    <w:rsid w:val="00493B1D"/>
    <w:rsid w:val="004978EB"/>
    <w:rsid w:val="004A070A"/>
    <w:rsid w:val="004A12DF"/>
    <w:rsid w:val="004A1BA8"/>
    <w:rsid w:val="004A4B57"/>
    <w:rsid w:val="004A63FA"/>
    <w:rsid w:val="004B2701"/>
    <w:rsid w:val="004B2E1B"/>
    <w:rsid w:val="004B3E93"/>
    <w:rsid w:val="004B4697"/>
    <w:rsid w:val="004B479F"/>
    <w:rsid w:val="004B705F"/>
    <w:rsid w:val="004B718D"/>
    <w:rsid w:val="004B7935"/>
    <w:rsid w:val="004C1FBC"/>
    <w:rsid w:val="004C3F1D"/>
    <w:rsid w:val="004C458D"/>
    <w:rsid w:val="004C6D32"/>
    <w:rsid w:val="004C7556"/>
    <w:rsid w:val="004C7AB3"/>
    <w:rsid w:val="004C7E9D"/>
    <w:rsid w:val="004C7F67"/>
    <w:rsid w:val="004D076D"/>
    <w:rsid w:val="004D0EF1"/>
    <w:rsid w:val="004D2253"/>
    <w:rsid w:val="004D4406"/>
    <w:rsid w:val="004D5949"/>
    <w:rsid w:val="004D7C42"/>
    <w:rsid w:val="004E0465"/>
    <w:rsid w:val="004E127B"/>
    <w:rsid w:val="004E15F0"/>
    <w:rsid w:val="004E1C0A"/>
    <w:rsid w:val="004E2E67"/>
    <w:rsid w:val="004E30C5"/>
    <w:rsid w:val="004E4AA5"/>
    <w:rsid w:val="004E4AEE"/>
    <w:rsid w:val="004E4EC2"/>
    <w:rsid w:val="004E59E3"/>
    <w:rsid w:val="004E67C0"/>
    <w:rsid w:val="004E6AA4"/>
    <w:rsid w:val="004E7AB1"/>
    <w:rsid w:val="004F0AF8"/>
    <w:rsid w:val="004F32E3"/>
    <w:rsid w:val="004F391A"/>
    <w:rsid w:val="004F3CFB"/>
    <w:rsid w:val="004F6456"/>
    <w:rsid w:val="004F6935"/>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17285"/>
    <w:rsid w:val="005174BD"/>
    <w:rsid w:val="005220EC"/>
    <w:rsid w:val="00523D2A"/>
    <w:rsid w:val="00523F95"/>
    <w:rsid w:val="00524D65"/>
    <w:rsid w:val="00525AE3"/>
    <w:rsid w:val="00525B16"/>
    <w:rsid w:val="00526259"/>
    <w:rsid w:val="00533198"/>
    <w:rsid w:val="00533D04"/>
    <w:rsid w:val="00534804"/>
    <w:rsid w:val="00534BDF"/>
    <w:rsid w:val="005354EA"/>
    <w:rsid w:val="00535EC4"/>
    <w:rsid w:val="00535ED9"/>
    <w:rsid w:val="0053692B"/>
    <w:rsid w:val="00541853"/>
    <w:rsid w:val="00543BDA"/>
    <w:rsid w:val="00543E31"/>
    <w:rsid w:val="005441CC"/>
    <w:rsid w:val="005479DA"/>
    <w:rsid w:val="00547BCC"/>
    <w:rsid w:val="0055013B"/>
    <w:rsid w:val="00551F6F"/>
    <w:rsid w:val="005548CD"/>
    <w:rsid w:val="00555044"/>
    <w:rsid w:val="00556155"/>
    <w:rsid w:val="00556DDB"/>
    <w:rsid w:val="0055722B"/>
    <w:rsid w:val="00561475"/>
    <w:rsid w:val="005629D1"/>
    <w:rsid w:val="0056487B"/>
    <w:rsid w:val="00564FB9"/>
    <w:rsid w:val="00565612"/>
    <w:rsid w:val="00573D9E"/>
    <w:rsid w:val="005801E3"/>
    <w:rsid w:val="00581802"/>
    <w:rsid w:val="0058251D"/>
    <w:rsid w:val="0058257F"/>
    <w:rsid w:val="005826AD"/>
    <w:rsid w:val="005836A8"/>
    <w:rsid w:val="00584262"/>
    <w:rsid w:val="00585951"/>
    <w:rsid w:val="00585A8B"/>
    <w:rsid w:val="00586440"/>
    <w:rsid w:val="00586630"/>
    <w:rsid w:val="00587ADD"/>
    <w:rsid w:val="005905E2"/>
    <w:rsid w:val="005912F2"/>
    <w:rsid w:val="00591668"/>
    <w:rsid w:val="00591E6A"/>
    <w:rsid w:val="0059410D"/>
    <w:rsid w:val="00594F95"/>
    <w:rsid w:val="00596160"/>
    <w:rsid w:val="005966E2"/>
    <w:rsid w:val="00597007"/>
    <w:rsid w:val="005A0966"/>
    <w:rsid w:val="005A11B7"/>
    <w:rsid w:val="005A1F43"/>
    <w:rsid w:val="005A260B"/>
    <w:rsid w:val="005A4071"/>
    <w:rsid w:val="005A4A1B"/>
    <w:rsid w:val="005A7390"/>
    <w:rsid w:val="005A7830"/>
    <w:rsid w:val="005A7FCE"/>
    <w:rsid w:val="005B0F3F"/>
    <w:rsid w:val="005B4903"/>
    <w:rsid w:val="005B51CE"/>
    <w:rsid w:val="005B5885"/>
    <w:rsid w:val="005B5CD7"/>
    <w:rsid w:val="005B6CF6"/>
    <w:rsid w:val="005B70AD"/>
    <w:rsid w:val="005B7422"/>
    <w:rsid w:val="005B79F4"/>
    <w:rsid w:val="005C29B8"/>
    <w:rsid w:val="005C3995"/>
    <w:rsid w:val="005C4FC0"/>
    <w:rsid w:val="005C5F21"/>
    <w:rsid w:val="005C7156"/>
    <w:rsid w:val="005D0C75"/>
    <w:rsid w:val="005D4171"/>
    <w:rsid w:val="005D4ACA"/>
    <w:rsid w:val="005D5715"/>
    <w:rsid w:val="005D6A95"/>
    <w:rsid w:val="005D6B2C"/>
    <w:rsid w:val="005D6D9C"/>
    <w:rsid w:val="005E03F3"/>
    <w:rsid w:val="005E2335"/>
    <w:rsid w:val="005E34CA"/>
    <w:rsid w:val="005E3C18"/>
    <w:rsid w:val="005E5DC2"/>
    <w:rsid w:val="005E7881"/>
    <w:rsid w:val="005E78E0"/>
    <w:rsid w:val="005F0D9C"/>
    <w:rsid w:val="005F284E"/>
    <w:rsid w:val="005F37A3"/>
    <w:rsid w:val="005F3B0F"/>
    <w:rsid w:val="005F76C8"/>
    <w:rsid w:val="006002B2"/>
    <w:rsid w:val="00600A2F"/>
    <w:rsid w:val="006015CE"/>
    <w:rsid w:val="00601868"/>
    <w:rsid w:val="006024AB"/>
    <w:rsid w:val="00602A9E"/>
    <w:rsid w:val="00604784"/>
    <w:rsid w:val="00604CFF"/>
    <w:rsid w:val="006058BA"/>
    <w:rsid w:val="00606419"/>
    <w:rsid w:val="00606FE3"/>
    <w:rsid w:val="00607D29"/>
    <w:rsid w:val="006103F2"/>
    <w:rsid w:val="00612952"/>
    <w:rsid w:val="0061362A"/>
    <w:rsid w:val="0061476E"/>
    <w:rsid w:val="00614CC1"/>
    <w:rsid w:val="00615A9D"/>
    <w:rsid w:val="006162BE"/>
    <w:rsid w:val="00616BBB"/>
    <w:rsid w:val="00617387"/>
    <w:rsid w:val="00620827"/>
    <w:rsid w:val="006252D8"/>
    <w:rsid w:val="006259BC"/>
    <w:rsid w:val="0062636B"/>
    <w:rsid w:val="00626922"/>
    <w:rsid w:val="006277BC"/>
    <w:rsid w:val="00631BC0"/>
    <w:rsid w:val="00632182"/>
    <w:rsid w:val="00632AE0"/>
    <w:rsid w:val="00633C17"/>
    <w:rsid w:val="00636E3E"/>
    <w:rsid w:val="00636FBD"/>
    <w:rsid w:val="00636FC7"/>
    <w:rsid w:val="006379F7"/>
    <w:rsid w:val="00637E4D"/>
    <w:rsid w:val="00640620"/>
    <w:rsid w:val="00641A1F"/>
    <w:rsid w:val="00641F20"/>
    <w:rsid w:val="00644184"/>
    <w:rsid w:val="0064532E"/>
    <w:rsid w:val="00645904"/>
    <w:rsid w:val="00650AB4"/>
    <w:rsid w:val="006519BB"/>
    <w:rsid w:val="00651ACB"/>
    <w:rsid w:val="00651C47"/>
    <w:rsid w:val="00652AB2"/>
    <w:rsid w:val="00654EC0"/>
    <w:rsid w:val="0065525B"/>
    <w:rsid w:val="00655D4F"/>
    <w:rsid w:val="0065676E"/>
    <w:rsid w:val="00656B7A"/>
    <w:rsid w:val="006640E5"/>
    <w:rsid w:val="006646F1"/>
    <w:rsid w:val="00664929"/>
    <w:rsid w:val="00664F62"/>
    <w:rsid w:val="006655E1"/>
    <w:rsid w:val="006719CF"/>
    <w:rsid w:val="00672060"/>
    <w:rsid w:val="00672BFD"/>
    <w:rsid w:val="00673EF8"/>
    <w:rsid w:val="006770F4"/>
    <w:rsid w:val="00677A84"/>
    <w:rsid w:val="0068026D"/>
    <w:rsid w:val="00680A27"/>
    <w:rsid w:val="00680B9C"/>
    <w:rsid w:val="006816A4"/>
    <w:rsid w:val="006819B8"/>
    <w:rsid w:val="00682B59"/>
    <w:rsid w:val="006840A6"/>
    <w:rsid w:val="006850CD"/>
    <w:rsid w:val="00685AAB"/>
    <w:rsid w:val="00692224"/>
    <w:rsid w:val="006A07AA"/>
    <w:rsid w:val="006A1E0A"/>
    <w:rsid w:val="006A21F8"/>
    <w:rsid w:val="006A25E5"/>
    <w:rsid w:val="006A2B46"/>
    <w:rsid w:val="006A2B4F"/>
    <w:rsid w:val="006A336D"/>
    <w:rsid w:val="006A37B9"/>
    <w:rsid w:val="006A3A8C"/>
    <w:rsid w:val="006A6E2C"/>
    <w:rsid w:val="006A7CA4"/>
    <w:rsid w:val="006B1C45"/>
    <w:rsid w:val="006B2672"/>
    <w:rsid w:val="006B2B4D"/>
    <w:rsid w:val="006B4803"/>
    <w:rsid w:val="006B54BF"/>
    <w:rsid w:val="006B5F44"/>
    <w:rsid w:val="006B5F90"/>
    <w:rsid w:val="006B62E4"/>
    <w:rsid w:val="006C1839"/>
    <w:rsid w:val="006C1BBA"/>
    <w:rsid w:val="006C2079"/>
    <w:rsid w:val="006C3625"/>
    <w:rsid w:val="006C3F6B"/>
    <w:rsid w:val="006C4A33"/>
    <w:rsid w:val="006C5A62"/>
    <w:rsid w:val="006C5D68"/>
    <w:rsid w:val="006C6976"/>
    <w:rsid w:val="006C6DD0"/>
    <w:rsid w:val="006D04EA"/>
    <w:rsid w:val="006D16C4"/>
    <w:rsid w:val="006D315C"/>
    <w:rsid w:val="006D3E96"/>
    <w:rsid w:val="006D4515"/>
    <w:rsid w:val="006D4BB1"/>
    <w:rsid w:val="006D6593"/>
    <w:rsid w:val="006D6876"/>
    <w:rsid w:val="006D6B24"/>
    <w:rsid w:val="006E0090"/>
    <w:rsid w:val="006F03A8"/>
    <w:rsid w:val="006F1A2D"/>
    <w:rsid w:val="006F23AC"/>
    <w:rsid w:val="006F2ACA"/>
    <w:rsid w:val="006F2ADC"/>
    <w:rsid w:val="006F2BFE"/>
    <w:rsid w:val="006F31E9"/>
    <w:rsid w:val="006F6284"/>
    <w:rsid w:val="006F6B1E"/>
    <w:rsid w:val="007002C5"/>
    <w:rsid w:val="00700AA1"/>
    <w:rsid w:val="00704387"/>
    <w:rsid w:val="00707669"/>
    <w:rsid w:val="00711CBA"/>
    <w:rsid w:val="00711FB5"/>
    <w:rsid w:val="0071213A"/>
    <w:rsid w:val="00712A01"/>
    <w:rsid w:val="00714F58"/>
    <w:rsid w:val="007210E5"/>
    <w:rsid w:val="0072182D"/>
    <w:rsid w:val="00721AB6"/>
    <w:rsid w:val="00722FBF"/>
    <w:rsid w:val="00722FC2"/>
    <w:rsid w:val="00724423"/>
    <w:rsid w:val="00725949"/>
    <w:rsid w:val="007267D6"/>
    <w:rsid w:val="00727FA2"/>
    <w:rsid w:val="00731986"/>
    <w:rsid w:val="007321AE"/>
    <w:rsid w:val="007322D9"/>
    <w:rsid w:val="007323E9"/>
    <w:rsid w:val="00732BC0"/>
    <w:rsid w:val="0073720F"/>
    <w:rsid w:val="00737796"/>
    <w:rsid w:val="0074165C"/>
    <w:rsid w:val="007432CA"/>
    <w:rsid w:val="007439EB"/>
    <w:rsid w:val="00743CB4"/>
    <w:rsid w:val="00743F0A"/>
    <w:rsid w:val="007444E8"/>
    <w:rsid w:val="0074548E"/>
    <w:rsid w:val="00745773"/>
    <w:rsid w:val="00746800"/>
    <w:rsid w:val="00747DA1"/>
    <w:rsid w:val="007501A8"/>
    <w:rsid w:val="00750EE1"/>
    <w:rsid w:val="0075277A"/>
    <w:rsid w:val="00752B4D"/>
    <w:rsid w:val="00754808"/>
    <w:rsid w:val="00755402"/>
    <w:rsid w:val="00756B26"/>
    <w:rsid w:val="00756EDF"/>
    <w:rsid w:val="007609A2"/>
    <w:rsid w:val="007656A5"/>
    <w:rsid w:val="00765C43"/>
    <w:rsid w:val="00765EFB"/>
    <w:rsid w:val="007671CA"/>
    <w:rsid w:val="00767C61"/>
    <w:rsid w:val="0077008A"/>
    <w:rsid w:val="00770A4E"/>
    <w:rsid w:val="0077124A"/>
    <w:rsid w:val="00771B70"/>
    <w:rsid w:val="00771C24"/>
    <w:rsid w:val="00773C1F"/>
    <w:rsid w:val="00774DA4"/>
    <w:rsid w:val="00775CCC"/>
    <w:rsid w:val="00776468"/>
    <w:rsid w:val="00776599"/>
    <w:rsid w:val="007774C4"/>
    <w:rsid w:val="0078114B"/>
    <w:rsid w:val="00781DD2"/>
    <w:rsid w:val="0078230B"/>
    <w:rsid w:val="00783ECF"/>
    <w:rsid w:val="0078413A"/>
    <w:rsid w:val="007844AD"/>
    <w:rsid w:val="007852EB"/>
    <w:rsid w:val="00786A45"/>
    <w:rsid w:val="00790CA3"/>
    <w:rsid w:val="00791182"/>
    <w:rsid w:val="00792E2C"/>
    <w:rsid w:val="007959E8"/>
    <w:rsid w:val="00795E9C"/>
    <w:rsid w:val="007A0521"/>
    <w:rsid w:val="007A061E"/>
    <w:rsid w:val="007A1668"/>
    <w:rsid w:val="007A275E"/>
    <w:rsid w:val="007A27CC"/>
    <w:rsid w:val="007A2E12"/>
    <w:rsid w:val="007A3475"/>
    <w:rsid w:val="007A41C8"/>
    <w:rsid w:val="007A4384"/>
    <w:rsid w:val="007A4E4A"/>
    <w:rsid w:val="007A54CE"/>
    <w:rsid w:val="007A77F3"/>
    <w:rsid w:val="007A7FFA"/>
    <w:rsid w:val="007B04EB"/>
    <w:rsid w:val="007B0A80"/>
    <w:rsid w:val="007B0D4F"/>
    <w:rsid w:val="007B3CDC"/>
    <w:rsid w:val="007B5A3D"/>
    <w:rsid w:val="007B5B95"/>
    <w:rsid w:val="007B6884"/>
    <w:rsid w:val="007B68EA"/>
    <w:rsid w:val="007C19E8"/>
    <w:rsid w:val="007C2493"/>
    <w:rsid w:val="007C2D89"/>
    <w:rsid w:val="007C35AE"/>
    <w:rsid w:val="007C4065"/>
    <w:rsid w:val="007C4593"/>
    <w:rsid w:val="007C5309"/>
    <w:rsid w:val="007C6069"/>
    <w:rsid w:val="007D06C4"/>
    <w:rsid w:val="007D1352"/>
    <w:rsid w:val="007D1A5A"/>
    <w:rsid w:val="007D2508"/>
    <w:rsid w:val="007D33A9"/>
    <w:rsid w:val="007D346A"/>
    <w:rsid w:val="007D6518"/>
    <w:rsid w:val="007D76BD"/>
    <w:rsid w:val="007E0BF1"/>
    <w:rsid w:val="007E7F81"/>
    <w:rsid w:val="007F0ED8"/>
    <w:rsid w:val="007F0F63"/>
    <w:rsid w:val="007F5654"/>
    <w:rsid w:val="007F75CE"/>
    <w:rsid w:val="00800916"/>
    <w:rsid w:val="008013A4"/>
    <w:rsid w:val="008027CE"/>
    <w:rsid w:val="00802F42"/>
    <w:rsid w:val="00804383"/>
    <w:rsid w:val="00804BB7"/>
    <w:rsid w:val="00806AE3"/>
    <w:rsid w:val="00806DBA"/>
    <w:rsid w:val="00810257"/>
    <w:rsid w:val="008104F5"/>
    <w:rsid w:val="00811072"/>
    <w:rsid w:val="00811369"/>
    <w:rsid w:val="008116A8"/>
    <w:rsid w:val="00812541"/>
    <w:rsid w:val="00812DAA"/>
    <w:rsid w:val="0081358C"/>
    <w:rsid w:val="008135C3"/>
    <w:rsid w:val="00813FC2"/>
    <w:rsid w:val="00814E50"/>
    <w:rsid w:val="00815419"/>
    <w:rsid w:val="008163C8"/>
    <w:rsid w:val="00817325"/>
    <w:rsid w:val="008209E6"/>
    <w:rsid w:val="00820F9D"/>
    <w:rsid w:val="00823303"/>
    <w:rsid w:val="008233B2"/>
    <w:rsid w:val="00823A62"/>
    <w:rsid w:val="00823A9F"/>
    <w:rsid w:val="00823C85"/>
    <w:rsid w:val="00825138"/>
    <w:rsid w:val="008269DD"/>
    <w:rsid w:val="00830621"/>
    <w:rsid w:val="00830B6B"/>
    <w:rsid w:val="00830BA9"/>
    <w:rsid w:val="008324DA"/>
    <w:rsid w:val="0083348C"/>
    <w:rsid w:val="008373D3"/>
    <w:rsid w:val="00840617"/>
    <w:rsid w:val="00842879"/>
    <w:rsid w:val="00842A47"/>
    <w:rsid w:val="00843C13"/>
    <w:rsid w:val="008454F8"/>
    <w:rsid w:val="00845C15"/>
    <w:rsid w:val="00851342"/>
    <w:rsid w:val="0085173A"/>
    <w:rsid w:val="008603CE"/>
    <w:rsid w:val="00860ACA"/>
    <w:rsid w:val="008615AC"/>
    <w:rsid w:val="008620FC"/>
    <w:rsid w:val="008627A5"/>
    <w:rsid w:val="00863E05"/>
    <w:rsid w:val="008646E5"/>
    <w:rsid w:val="008658C9"/>
    <w:rsid w:val="00865ACA"/>
    <w:rsid w:val="00865D28"/>
    <w:rsid w:val="00865F85"/>
    <w:rsid w:val="00867766"/>
    <w:rsid w:val="00867BA2"/>
    <w:rsid w:val="00867C10"/>
    <w:rsid w:val="00870439"/>
    <w:rsid w:val="00870DA1"/>
    <w:rsid w:val="00877E12"/>
    <w:rsid w:val="00883A0E"/>
    <w:rsid w:val="00883F93"/>
    <w:rsid w:val="00884DB3"/>
    <w:rsid w:val="00885A9D"/>
    <w:rsid w:val="008864F6"/>
    <w:rsid w:val="0089049D"/>
    <w:rsid w:val="00890CEC"/>
    <w:rsid w:val="008928C9"/>
    <w:rsid w:val="008931EE"/>
    <w:rsid w:val="008938DC"/>
    <w:rsid w:val="00893DDE"/>
    <w:rsid w:val="00893E07"/>
    <w:rsid w:val="00893FD1"/>
    <w:rsid w:val="00894836"/>
    <w:rsid w:val="00895172"/>
    <w:rsid w:val="00895680"/>
    <w:rsid w:val="00896DFF"/>
    <w:rsid w:val="0089762C"/>
    <w:rsid w:val="008A1893"/>
    <w:rsid w:val="008A55CF"/>
    <w:rsid w:val="008A769A"/>
    <w:rsid w:val="008B0C9C"/>
    <w:rsid w:val="008B166D"/>
    <w:rsid w:val="008B17F4"/>
    <w:rsid w:val="008B3615"/>
    <w:rsid w:val="008B4AC4"/>
    <w:rsid w:val="008B50C8"/>
    <w:rsid w:val="008B5281"/>
    <w:rsid w:val="008B7E05"/>
    <w:rsid w:val="008C1797"/>
    <w:rsid w:val="008C219C"/>
    <w:rsid w:val="008C3EE4"/>
    <w:rsid w:val="008C475E"/>
    <w:rsid w:val="008C619A"/>
    <w:rsid w:val="008D0CE8"/>
    <w:rsid w:val="008D2151"/>
    <w:rsid w:val="008D2D1D"/>
    <w:rsid w:val="008D3191"/>
    <w:rsid w:val="008D453D"/>
    <w:rsid w:val="008D53AD"/>
    <w:rsid w:val="008D562B"/>
    <w:rsid w:val="008D5733"/>
    <w:rsid w:val="008D622B"/>
    <w:rsid w:val="008D666C"/>
    <w:rsid w:val="008D7B54"/>
    <w:rsid w:val="008E0C9D"/>
    <w:rsid w:val="008E1648"/>
    <w:rsid w:val="008E1B3E"/>
    <w:rsid w:val="008E2319"/>
    <w:rsid w:val="008E4BB6"/>
    <w:rsid w:val="008E520D"/>
    <w:rsid w:val="008E5518"/>
    <w:rsid w:val="008E6A84"/>
    <w:rsid w:val="008E78CC"/>
    <w:rsid w:val="008F0CDC"/>
    <w:rsid w:val="008F17A3"/>
    <w:rsid w:val="008F1ED3"/>
    <w:rsid w:val="008F4C29"/>
    <w:rsid w:val="008F6CFE"/>
    <w:rsid w:val="008F70BD"/>
    <w:rsid w:val="008F70FE"/>
    <w:rsid w:val="008F788F"/>
    <w:rsid w:val="008F7EA2"/>
    <w:rsid w:val="00902722"/>
    <w:rsid w:val="009027BC"/>
    <w:rsid w:val="00902894"/>
    <w:rsid w:val="009062E6"/>
    <w:rsid w:val="00911625"/>
    <w:rsid w:val="00911BE5"/>
    <w:rsid w:val="00912286"/>
    <w:rsid w:val="00913CA9"/>
    <w:rsid w:val="009145AE"/>
    <w:rsid w:val="009146CE"/>
    <w:rsid w:val="00914CA7"/>
    <w:rsid w:val="00915C3E"/>
    <w:rsid w:val="009161A8"/>
    <w:rsid w:val="0091673D"/>
    <w:rsid w:val="00920FAF"/>
    <w:rsid w:val="009245F5"/>
    <w:rsid w:val="009249EC"/>
    <w:rsid w:val="009273B3"/>
    <w:rsid w:val="009305B5"/>
    <w:rsid w:val="00932973"/>
    <w:rsid w:val="00933E11"/>
    <w:rsid w:val="00934C12"/>
    <w:rsid w:val="00940191"/>
    <w:rsid w:val="009429D5"/>
    <w:rsid w:val="00942BF1"/>
    <w:rsid w:val="0094384C"/>
    <w:rsid w:val="00945180"/>
    <w:rsid w:val="00945428"/>
    <w:rsid w:val="00945816"/>
    <w:rsid w:val="0094607B"/>
    <w:rsid w:val="0095009D"/>
    <w:rsid w:val="009503A0"/>
    <w:rsid w:val="00952C52"/>
    <w:rsid w:val="00953604"/>
    <w:rsid w:val="00956BD0"/>
    <w:rsid w:val="009610DC"/>
    <w:rsid w:val="00961490"/>
    <w:rsid w:val="0096381A"/>
    <w:rsid w:val="00965E04"/>
    <w:rsid w:val="009674AD"/>
    <w:rsid w:val="0097094E"/>
    <w:rsid w:val="00970A49"/>
    <w:rsid w:val="00970CDC"/>
    <w:rsid w:val="009720A9"/>
    <w:rsid w:val="00977010"/>
    <w:rsid w:val="00977D02"/>
    <w:rsid w:val="009809BB"/>
    <w:rsid w:val="00981172"/>
    <w:rsid w:val="00981832"/>
    <w:rsid w:val="00982D22"/>
    <w:rsid w:val="00982D51"/>
    <w:rsid w:val="0098364B"/>
    <w:rsid w:val="00983BF9"/>
    <w:rsid w:val="00985035"/>
    <w:rsid w:val="00986C91"/>
    <w:rsid w:val="00987EC0"/>
    <w:rsid w:val="009911AF"/>
    <w:rsid w:val="00991875"/>
    <w:rsid w:val="00991F92"/>
    <w:rsid w:val="00992783"/>
    <w:rsid w:val="00992985"/>
    <w:rsid w:val="00992F5A"/>
    <w:rsid w:val="00993889"/>
    <w:rsid w:val="0099551B"/>
    <w:rsid w:val="00997BF1"/>
    <w:rsid w:val="009A089C"/>
    <w:rsid w:val="009A1179"/>
    <w:rsid w:val="009A118E"/>
    <w:rsid w:val="009A1894"/>
    <w:rsid w:val="009A21CD"/>
    <w:rsid w:val="009A278C"/>
    <w:rsid w:val="009A2BC2"/>
    <w:rsid w:val="009A3EEC"/>
    <w:rsid w:val="009A42C1"/>
    <w:rsid w:val="009A5429"/>
    <w:rsid w:val="009A5649"/>
    <w:rsid w:val="009A6382"/>
    <w:rsid w:val="009A72AD"/>
    <w:rsid w:val="009B09E0"/>
    <w:rsid w:val="009B0BC5"/>
    <w:rsid w:val="009B1247"/>
    <w:rsid w:val="009B6029"/>
    <w:rsid w:val="009B6971"/>
    <w:rsid w:val="009C27F1"/>
    <w:rsid w:val="009C3152"/>
    <w:rsid w:val="009C465E"/>
    <w:rsid w:val="009C471F"/>
    <w:rsid w:val="009C4CFA"/>
    <w:rsid w:val="009C5070"/>
    <w:rsid w:val="009C7480"/>
    <w:rsid w:val="009C7ECA"/>
    <w:rsid w:val="009D0E81"/>
    <w:rsid w:val="009D112C"/>
    <w:rsid w:val="009D12C5"/>
    <w:rsid w:val="009D47DB"/>
    <w:rsid w:val="009D47FA"/>
    <w:rsid w:val="009D50D2"/>
    <w:rsid w:val="009D6BCA"/>
    <w:rsid w:val="009D72E8"/>
    <w:rsid w:val="009E0F62"/>
    <w:rsid w:val="009E25CC"/>
    <w:rsid w:val="009E4A58"/>
    <w:rsid w:val="009E5A2D"/>
    <w:rsid w:val="009E5AB2"/>
    <w:rsid w:val="009E6219"/>
    <w:rsid w:val="009E791C"/>
    <w:rsid w:val="009F03B3"/>
    <w:rsid w:val="00A0118D"/>
    <w:rsid w:val="00A01757"/>
    <w:rsid w:val="00A02015"/>
    <w:rsid w:val="00A02826"/>
    <w:rsid w:val="00A028C0"/>
    <w:rsid w:val="00A02BAE"/>
    <w:rsid w:val="00A046F7"/>
    <w:rsid w:val="00A06A6B"/>
    <w:rsid w:val="00A07E47"/>
    <w:rsid w:val="00A129D0"/>
    <w:rsid w:val="00A12A8D"/>
    <w:rsid w:val="00A12C33"/>
    <w:rsid w:val="00A138BA"/>
    <w:rsid w:val="00A13D8C"/>
    <w:rsid w:val="00A14C01"/>
    <w:rsid w:val="00A14C8E"/>
    <w:rsid w:val="00A153D9"/>
    <w:rsid w:val="00A15F09"/>
    <w:rsid w:val="00A169B6"/>
    <w:rsid w:val="00A16D4F"/>
    <w:rsid w:val="00A2271D"/>
    <w:rsid w:val="00A236E5"/>
    <w:rsid w:val="00A237D5"/>
    <w:rsid w:val="00A24F7B"/>
    <w:rsid w:val="00A30EFC"/>
    <w:rsid w:val="00A31984"/>
    <w:rsid w:val="00A327D3"/>
    <w:rsid w:val="00A32B23"/>
    <w:rsid w:val="00A32D73"/>
    <w:rsid w:val="00A32ECE"/>
    <w:rsid w:val="00A330A1"/>
    <w:rsid w:val="00A331F1"/>
    <w:rsid w:val="00A3344C"/>
    <w:rsid w:val="00A3367B"/>
    <w:rsid w:val="00A352F7"/>
    <w:rsid w:val="00A3597D"/>
    <w:rsid w:val="00A40091"/>
    <w:rsid w:val="00A4030F"/>
    <w:rsid w:val="00A4154C"/>
    <w:rsid w:val="00A41C79"/>
    <w:rsid w:val="00A41CB5"/>
    <w:rsid w:val="00A42CDF"/>
    <w:rsid w:val="00A4452E"/>
    <w:rsid w:val="00A4472C"/>
    <w:rsid w:val="00A44B9B"/>
    <w:rsid w:val="00A44E69"/>
    <w:rsid w:val="00A4661E"/>
    <w:rsid w:val="00A5285B"/>
    <w:rsid w:val="00A553E9"/>
    <w:rsid w:val="00A55BD6"/>
    <w:rsid w:val="00A55D50"/>
    <w:rsid w:val="00A57142"/>
    <w:rsid w:val="00A57407"/>
    <w:rsid w:val="00A648CD"/>
    <w:rsid w:val="00A6537A"/>
    <w:rsid w:val="00A671F5"/>
    <w:rsid w:val="00A675C3"/>
    <w:rsid w:val="00A67775"/>
    <w:rsid w:val="00A67866"/>
    <w:rsid w:val="00A70B07"/>
    <w:rsid w:val="00A723F8"/>
    <w:rsid w:val="00A75D3A"/>
    <w:rsid w:val="00A76543"/>
    <w:rsid w:val="00A76AB1"/>
    <w:rsid w:val="00A77CCB"/>
    <w:rsid w:val="00A807F4"/>
    <w:rsid w:val="00A80F35"/>
    <w:rsid w:val="00A8220D"/>
    <w:rsid w:val="00A83D8D"/>
    <w:rsid w:val="00A8446B"/>
    <w:rsid w:val="00A8473F"/>
    <w:rsid w:val="00A862D6"/>
    <w:rsid w:val="00A8715E"/>
    <w:rsid w:val="00A9295B"/>
    <w:rsid w:val="00A93B09"/>
    <w:rsid w:val="00A952D7"/>
    <w:rsid w:val="00A95595"/>
    <w:rsid w:val="00A963F7"/>
    <w:rsid w:val="00A96AD8"/>
    <w:rsid w:val="00AA052C"/>
    <w:rsid w:val="00AA1E45"/>
    <w:rsid w:val="00AA24D7"/>
    <w:rsid w:val="00AA2A24"/>
    <w:rsid w:val="00AA3233"/>
    <w:rsid w:val="00AA4286"/>
    <w:rsid w:val="00AA456B"/>
    <w:rsid w:val="00AA57F5"/>
    <w:rsid w:val="00AA672E"/>
    <w:rsid w:val="00AA68FA"/>
    <w:rsid w:val="00AA6EC9"/>
    <w:rsid w:val="00AB38CD"/>
    <w:rsid w:val="00AB3AF0"/>
    <w:rsid w:val="00AB57D5"/>
    <w:rsid w:val="00AB6309"/>
    <w:rsid w:val="00AB6C5F"/>
    <w:rsid w:val="00AB7129"/>
    <w:rsid w:val="00AC27A6"/>
    <w:rsid w:val="00AC30F7"/>
    <w:rsid w:val="00AC3A5A"/>
    <w:rsid w:val="00AC4D95"/>
    <w:rsid w:val="00AC5DF4"/>
    <w:rsid w:val="00AC69C6"/>
    <w:rsid w:val="00AC7F70"/>
    <w:rsid w:val="00AC7F99"/>
    <w:rsid w:val="00AD0597"/>
    <w:rsid w:val="00AD0AEF"/>
    <w:rsid w:val="00AD11B7"/>
    <w:rsid w:val="00AD1A94"/>
    <w:rsid w:val="00AD1C05"/>
    <w:rsid w:val="00AD2220"/>
    <w:rsid w:val="00AD2278"/>
    <w:rsid w:val="00AD2A78"/>
    <w:rsid w:val="00AD3367"/>
    <w:rsid w:val="00AD4126"/>
    <w:rsid w:val="00AD421C"/>
    <w:rsid w:val="00AD44FA"/>
    <w:rsid w:val="00AD7C1D"/>
    <w:rsid w:val="00AE070A"/>
    <w:rsid w:val="00AE101C"/>
    <w:rsid w:val="00AE7792"/>
    <w:rsid w:val="00AF0C18"/>
    <w:rsid w:val="00AF47C5"/>
    <w:rsid w:val="00AF531C"/>
    <w:rsid w:val="00AF5398"/>
    <w:rsid w:val="00AF7337"/>
    <w:rsid w:val="00B03FD2"/>
    <w:rsid w:val="00B049AF"/>
    <w:rsid w:val="00B07242"/>
    <w:rsid w:val="00B10534"/>
    <w:rsid w:val="00B113DB"/>
    <w:rsid w:val="00B11D8A"/>
    <w:rsid w:val="00B12981"/>
    <w:rsid w:val="00B147DD"/>
    <w:rsid w:val="00B156FD"/>
    <w:rsid w:val="00B20065"/>
    <w:rsid w:val="00B21F61"/>
    <w:rsid w:val="00B220AB"/>
    <w:rsid w:val="00B22EA6"/>
    <w:rsid w:val="00B23045"/>
    <w:rsid w:val="00B24503"/>
    <w:rsid w:val="00B261F1"/>
    <w:rsid w:val="00B265BC"/>
    <w:rsid w:val="00B26E91"/>
    <w:rsid w:val="00B31FB1"/>
    <w:rsid w:val="00B33952"/>
    <w:rsid w:val="00B33C5E"/>
    <w:rsid w:val="00B34198"/>
    <w:rsid w:val="00B342F4"/>
    <w:rsid w:val="00B34369"/>
    <w:rsid w:val="00B34DC2"/>
    <w:rsid w:val="00B366A9"/>
    <w:rsid w:val="00B378E5"/>
    <w:rsid w:val="00B4346D"/>
    <w:rsid w:val="00B440F4"/>
    <w:rsid w:val="00B447A5"/>
    <w:rsid w:val="00B4654C"/>
    <w:rsid w:val="00B47293"/>
    <w:rsid w:val="00B47619"/>
    <w:rsid w:val="00B50C3D"/>
    <w:rsid w:val="00B52120"/>
    <w:rsid w:val="00B54ABC"/>
    <w:rsid w:val="00B54C31"/>
    <w:rsid w:val="00B559E5"/>
    <w:rsid w:val="00B56FBE"/>
    <w:rsid w:val="00B62B58"/>
    <w:rsid w:val="00B63D3E"/>
    <w:rsid w:val="00B646B9"/>
    <w:rsid w:val="00B65149"/>
    <w:rsid w:val="00B66567"/>
    <w:rsid w:val="00B66F52"/>
    <w:rsid w:val="00B66FE5"/>
    <w:rsid w:val="00B675B7"/>
    <w:rsid w:val="00B679EE"/>
    <w:rsid w:val="00B72880"/>
    <w:rsid w:val="00B732F7"/>
    <w:rsid w:val="00B73649"/>
    <w:rsid w:val="00B73A6E"/>
    <w:rsid w:val="00B73CED"/>
    <w:rsid w:val="00B743A5"/>
    <w:rsid w:val="00B758BF"/>
    <w:rsid w:val="00B76AB0"/>
    <w:rsid w:val="00B802A2"/>
    <w:rsid w:val="00B827A6"/>
    <w:rsid w:val="00B831CE"/>
    <w:rsid w:val="00B84842"/>
    <w:rsid w:val="00B86677"/>
    <w:rsid w:val="00B87131"/>
    <w:rsid w:val="00B87F0D"/>
    <w:rsid w:val="00B90CEB"/>
    <w:rsid w:val="00B9127B"/>
    <w:rsid w:val="00B91566"/>
    <w:rsid w:val="00B9320C"/>
    <w:rsid w:val="00B939B1"/>
    <w:rsid w:val="00B96AEA"/>
    <w:rsid w:val="00B96D40"/>
    <w:rsid w:val="00B97386"/>
    <w:rsid w:val="00BA263B"/>
    <w:rsid w:val="00BA42B2"/>
    <w:rsid w:val="00BA58D4"/>
    <w:rsid w:val="00BA5B9E"/>
    <w:rsid w:val="00BA7C9A"/>
    <w:rsid w:val="00BB23B3"/>
    <w:rsid w:val="00BB27C4"/>
    <w:rsid w:val="00BB5F8F"/>
    <w:rsid w:val="00BB657A"/>
    <w:rsid w:val="00BC02B7"/>
    <w:rsid w:val="00BC1A4E"/>
    <w:rsid w:val="00BC3A55"/>
    <w:rsid w:val="00BC5242"/>
    <w:rsid w:val="00BC5DC7"/>
    <w:rsid w:val="00BC6B8B"/>
    <w:rsid w:val="00BC73D8"/>
    <w:rsid w:val="00BD52D7"/>
    <w:rsid w:val="00BD5AD2"/>
    <w:rsid w:val="00BD5E75"/>
    <w:rsid w:val="00BD6082"/>
    <w:rsid w:val="00BD7051"/>
    <w:rsid w:val="00BE1FDD"/>
    <w:rsid w:val="00BE22F3"/>
    <w:rsid w:val="00BE22FE"/>
    <w:rsid w:val="00BE49EE"/>
    <w:rsid w:val="00BE5B52"/>
    <w:rsid w:val="00BE7B8D"/>
    <w:rsid w:val="00BF0993"/>
    <w:rsid w:val="00BF10A9"/>
    <w:rsid w:val="00BF1703"/>
    <w:rsid w:val="00BF231C"/>
    <w:rsid w:val="00BF51E5"/>
    <w:rsid w:val="00BF6854"/>
    <w:rsid w:val="00BF74A6"/>
    <w:rsid w:val="00C013AD"/>
    <w:rsid w:val="00C01D53"/>
    <w:rsid w:val="00C04904"/>
    <w:rsid w:val="00C056B3"/>
    <w:rsid w:val="00C0620A"/>
    <w:rsid w:val="00C103E5"/>
    <w:rsid w:val="00C13319"/>
    <w:rsid w:val="00C13EE9"/>
    <w:rsid w:val="00C14D87"/>
    <w:rsid w:val="00C16633"/>
    <w:rsid w:val="00C20F96"/>
    <w:rsid w:val="00C21540"/>
    <w:rsid w:val="00C21906"/>
    <w:rsid w:val="00C21BFA"/>
    <w:rsid w:val="00C230D0"/>
    <w:rsid w:val="00C23B30"/>
    <w:rsid w:val="00C24C8D"/>
    <w:rsid w:val="00C25FE2"/>
    <w:rsid w:val="00C26B53"/>
    <w:rsid w:val="00C279B2"/>
    <w:rsid w:val="00C31009"/>
    <w:rsid w:val="00C334BF"/>
    <w:rsid w:val="00C33E50"/>
    <w:rsid w:val="00C34C20"/>
    <w:rsid w:val="00C35A3E"/>
    <w:rsid w:val="00C40DB9"/>
    <w:rsid w:val="00C42130"/>
    <w:rsid w:val="00C423A4"/>
    <w:rsid w:val="00C44BF5"/>
    <w:rsid w:val="00C52D2E"/>
    <w:rsid w:val="00C52F86"/>
    <w:rsid w:val="00C54943"/>
    <w:rsid w:val="00C55232"/>
    <w:rsid w:val="00C553A4"/>
    <w:rsid w:val="00C55A06"/>
    <w:rsid w:val="00C55D03"/>
    <w:rsid w:val="00C601BC"/>
    <w:rsid w:val="00C60B4B"/>
    <w:rsid w:val="00C6329F"/>
    <w:rsid w:val="00C63340"/>
    <w:rsid w:val="00C643F9"/>
    <w:rsid w:val="00C64E95"/>
    <w:rsid w:val="00C655FD"/>
    <w:rsid w:val="00C71372"/>
    <w:rsid w:val="00C717F5"/>
    <w:rsid w:val="00C72410"/>
    <w:rsid w:val="00C72499"/>
    <w:rsid w:val="00C7287F"/>
    <w:rsid w:val="00C72F0E"/>
    <w:rsid w:val="00C7384F"/>
    <w:rsid w:val="00C75B20"/>
    <w:rsid w:val="00C76F49"/>
    <w:rsid w:val="00C80CB8"/>
    <w:rsid w:val="00C819F8"/>
    <w:rsid w:val="00C8248C"/>
    <w:rsid w:val="00C83429"/>
    <w:rsid w:val="00C84E33"/>
    <w:rsid w:val="00C8678C"/>
    <w:rsid w:val="00C86D6F"/>
    <w:rsid w:val="00C87D58"/>
    <w:rsid w:val="00C905FC"/>
    <w:rsid w:val="00C92D03"/>
    <w:rsid w:val="00C9319C"/>
    <w:rsid w:val="00C9435D"/>
    <w:rsid w:val="00C9517F"/>
    <w:rsid w:val="00C9564B"/>
    <w:rsid w:val="00C95F61"/>
    <w:rsid w:val="00C96741"/>
    <w:rsid w:val="00C975E8"/>
    <w:rsid w:val="00CA097E"/>
    <w:rsid w:val="00CA2D1B"/>
    <w:rsid w:val="00CA37EB"/>
    <w:rsid w:val="00CA40DD"/>
    <w:rsid w:val="00CA5043"/>
    <w:rsid w:val="00CA662A"/>
    <w:rsid w:val="00CA78A3"/>
    <w:rsid w:val="00CA7AFD"/>
    <w:rsid w:val="00CA7C3C"/>
    <w:rsid w:val="00CB0189"/>
    <w:rsid w:val="00CB0BA2"/>
    <w:rsid w:val="00CB1A42"/>
    <w:rsid w:val="00CB1B0C"/>
    <w:rsid w:val="00CB27E3"/>
    <w:rsid w:val="00CB2C0B"/>
    <w:rsid w:val="00CB465C"/>
    <w:rsid w:val="00CB517D"/>
    <w:rsid w:val="00CB5691"/>
    <w:rsid w:val="00CC038D"/>
    <w:rsid w:val="00CC22DB"/>
    <w:rsid w:val="00CC39FF"/>
    <w:rsid w:val="00CC3C2F"/>
    <w:rsid w:val="00CC4AC8"/>
    <w:rsid w:val="00CC5233"/>
    <w:rsid w:val="00CC52A8"/>
    <w:rsid w:val="00CC5DE6"/>
    <w:rsid w:val="00CC6E4E"/>
    <w:rsid w:val="00CC6FE8"/>
    <w:rsid w:val="00CC7202"/>
    <w:rsid w:val="00CD257E"/>
    <w:rsid w:val="00CD2808"/>
    <w:rsid w:val="00CD28BF"/>
    <w:rsid w:val="00CD4092"/>
    <w:rsid w:val="00CD4A20"/>
    <w:rsid w:val="00CD50A1"/>
    <w:rsid w:val="00CD519E"/>
    <w:rsid w:val="00CD6338"/>
    <w:rsid w:val="00CE0C4F"/>
    <w:rsid w:val="00CE30EA"/>
    <w:rsid w:val="00CE7E7D"/>
    <w:rsid w:val="00CF048A"/>
    <w:rsid w:val="00CF155A"/>
    <w:rsid w:val="00CF21E3"/>
    <w:rsid w:val="00CF23B2"/>
    <w:rsid w:val="00CF2947"/>
    <w:rsid w:val="00CF44B1"/>
    <w:rsid w:val="00CF4D7E"/>
    <w:rsid w:val="00CF54F7"/>
    <w:rsid w:val="00CF686F"/>
    <w:rsid w:val="00CF6E60"/>
    <w:rsid w:val="00CF7020"/>
    <w:rsid w:val="00CF7BCA"/>
    <w:rsid w:val="00D00238"/>
    <w:rsid w:val="00D004AE"/>
    <w:rsid w:val="00D008FD"/>
    <w:rsid w:val="00D0321C"/>
    <w:rsid w:val="00D035EC"/>
    <w:rsid w:val="00D06AB1"/>
    <w:rsid w:val="00D072ED"/>
    <w:rsid w:val="00D0740C"/>
    <w:rsid w:val="00D07A16"/>
    <w:rsid w:val="00D1067E"/>
    <w:rsid w:val="00D10F50"/>
    <w:rsid w:val="00D11272"/>
    <w:rsid w:val="00D126F5"/>
    <w:rsid w:val="00D12995"/>
    <w:rsid w:val="00D1489E"/>
    <w:rsid w:val="00D14F27"/>
    <w:rsid w:val="00D17558"/>
    <w:rsid w:val="00D20737"/>
    <w:rsid w:val="00D21E81"/>
    <w:rsid w:val="00D223DE"/>
    <w:rsid w:val="00D25E37"/>
    <w:rsid w:val="00D2661A"/>
    <w:rsid w:val="00D27582"/>
    <w:rsid w:val="00D279F3"/>
    <w:rsid w:val="00D32719"/>
    <w:rsid w:val="00D32B93"/>
    <w:rsid w:val="00D33333"/>
    <w:rsid w:val="00D339CB"/>
    <w:rsid w:val="00D352A2"/>
    <w:rsid w:val="00D35E48"/>
    <w:rsid w:val="00D40A83"/>
    <w:rsid w:val="00D40C64"/>
    <w:rsid w:val="00D4162B"/>
    <w:rsid w:val="00D449F8"/>
    <w:rsid w:val="00D4514F"/>
    <w:rsid w:val="00D451E2"/>
    <w:rsid w:val="00D4545E"/>
    <w:rsid w:val="00D45E89"/>
    <w:rsid w:val="00D45E8D"/>
    <w:rsid w:val="00D466AE"/>
    <w:rsid w:val="00D4734F"/>
    <w:rsid w:val="00D51BF3"/>
    <w:rsid w:val="00D524E5"/>
    <w:rsid w:val="00D56E0C"/>
    <w:rsid w:val="00D602E5"/>
    <w:rsid w:val="00D62D79"/>
    <w:rsid w:val="00D63276"/>
    <w:rsid w:val="00D63D5E"/>
    <w:rsid w:val="00D66846"/>
    <w:rsid w:val="00D675FB"/>
    <w:rsid w:val="00D71F25"/>
    <w:rsid w:val="00D77031"/>
    <w:rsid w:val="00D77518"/>
    <w:rsid w:val="00D829D7"/>
    <w:rsid w:val="00D84941"/>
    <w:rsid w:val="00D84FA1"/>
    <w:rsid w:val="00D851F0"/>
    <w:rsid w:val="00D86DB7"/>
    <w:rsid w:val="00D9053F"/>
    <w:rsid w:val="00D90D99"/>
    <w:rsid w:val="00D910FE"/>
    <w:rsid w:val="00D926D0"/>
    <w:rsid w:val="00D93030"/>
    <w:rsid w:val="00D945F5"/>
    <w:rsid w:val="00D950E1"/>
    <w:rsid w:val="00D952A6"/>
    <w:rsid w:val="00D97F99"/>
    <w:rsid w:val="00DA19E7"/>
    <w:rsid w:val="00DA1DC9"/>
    <w:rsid w:val="00DA1E08"/>
    <w:rsid w:val="00DA24F8"/>
    <w:rsid w:val="00DA28E8"/>
    <w:rsid w:val="00DA38D3"/>
    <w:rsid w:val="00DA3932"/>
    <w:rsid w:val="00DA3B77"/>
    <w:rsid w:val="00DA5E2D"/>
    <w:rsid w:val="00DA64F8"/>
    <w:rsid w:val="00DA6C15"/>
    <w:rsid w:val="00DA7370"/>
    <w:rsid w:val="00DA7DE8"/>
    <w:rsid w:val="00DB38EE"/>
    <w:rsid w:val="00DB4080"/>
    <w:rsid w:val="00DB498B"/>
    <w:rsid w:val="00DB66CA"/>
    <w:rsid w:val="00DB6BCA"/>
    <w:rsid w:val="00DC0321"/>
    <w:rsid w:val="00DC14AE"/>
    <w:rsid w:val="00DC1B7A"/>
    <w:rsid w:val="00DC1CAF"/>
    <w:rsid w:val="00DC2BD3"/>
    <w:rsid w:val="00DC3067"/>
    <w:rsid w:val="00DC370B"/>
    <w:rsid w:val="00DC57E9"/>
    <w:rsid w:val="00DC5B90"/>
    <w:rsid w:val="00DD00F2"/>
    <w:rsid w:val="00DD00FF"/>
    <w:rsid w:val="00DD03B6"/>
    <w:rsid w:val="00DD0619"/>
    <w:rsid w:val="00DD07FB"/>
    <w:rsid w:val="00DD1427"/>
    <w:rsid w:val="00DD2515"/>
    <w:rsid w:val="00DD25C6"/>
    <w:rsid w:val="00DD3EC9"/>
    <w:rsid w:val="00DD54B0"/>
    <w:rsid w:val="00DD57EE"/>
    <w:rsid w:val="00DD6BCC"/>
    <w:rsid w:val="00DD6D5A"/>
    <w:rsid w:val="00DE0A4B"/>
    <w:rsid w:val="00DE1946"/>
    <w:rsid w:val="00DE2410"/>
    <w:rsid w:val="00DE2939"/>
    <w:rsid w:val="00DE3C81"/>
    <w:rsid w:val="00DE51F0"/>
    <w:rsid w:val="00DE6E81"/>
    <w:rsid w:val="00DE703F"/>
    <w:rsid w:val="00DE7595"/>
    <w:rsid w:val="00DF15BE"/>
    <w:rsid w:val="00DF1961"/>
    <w:rsid w:val="00DF44DE"/>
    <w:rsid w:val="00E01138"/>
    <w:rsid w:val="00E017D7"/>
    <w:rsid w:val="00E020E0"/>
    <w:rsid w:val="00E02DFB"/>
    <w:rsid w:val="00E030F9"/>
    <w:rsid w:val="00E0311A"/>
    <w:rsid w:val="00E03138"/>
    <w:rsid w:val="00E03242"/>
    <w:rsid w:val="00E06404"/>
    <w:rsid w:val="00E0684C"/>
    <w:rsid w:val="00E11A85"/>
    <w:rsid w:val="00E122FB"/>
    <w:rsid w:val="00E12495"/>
    <w:rsid w:val="00E15CCD"/>
    <w:rsid w:val="00E16EC8"/>
    <w:rsid w:val="00E202EF"/>
    <w:rsid w:val="00E210B5"/>
    <w:rsid w:val="00E222F7"/>
    <w:rsid w:val="00E23360"/>
    <w:rsid w:val="00E2552F"/>
    <w:rsid w:val="00E258FC"/>
    <w:rsid w:val="00E30E87"/>
    <w:rsid w:val="00E3137A"/>
    <w:rsid w:val="00E32CCF"/>
    <w:rsid w:val="00E33B95"/>
    <w:rsid w:val="00E34A98"/>
    <w:rsid w:val="00E35D1E"/>
    <w:rsid w:val="00E364F9"/>
    <w:rsid w:val="00E365FA"/>
    <w:rsid w:val="00E378DE"/>
    <w:rsid w:val="00E37F9E"/>
    <w:rsid w:val="00E40C94"/>
    <w:rsid w:val="00E40CAB"/>
    <w:rsid w:val="00E422BD"/>
    <w:rsid w:val="00E44A83"/>
    <w:rsid w:val="00E502C1"/>
    <w:rsid w:val="00E502DD"/>
    <w:rsid w:val="00E50D3A"/>
    <w:rsid w:val="00E51387"/>
    <w:rsid w:val="00E51E68"/>
    <w:rsid w:val="00E52EFD"/>
    <w:rsid w:val="00E5408A"/>
    <w:rsid w:val="00E5516B"/>
    <w:rsid w:val="00E56800"/>
    <w:rsid w:val="00E5712C"/>
    <w:rsid w:val="00E60CD7"/>
    <w:rsid w:val="00E62FF9"/>
    <w:rsid w:val="00E635D6"/>
    <w:rsid w:val="00E639BC"/>
    <w:rsid w:val="00E664CC"/>
    <w:rsid w:val="00E66FBB"/>
    <w:rsid w:val="00E70388"/>
    <w:rsid w:val="00E70F92"/>
    <w:rsid w:val="00E74C54"/>
    <w:rsid w:val="00E77A03"/>
    <w:rsid w:val="00E822E8"/>
    <w:rsid w:val="00E82554"/>
    <w:rsid w:val="00E82606"/>
    <w:rsid w:val="00E846C8"/>
    <w:rsid w:val="00E84957"/>
    <w:rsid w:val="00E84A55"/>
    <w:rsid w:val="00E85BFF"/>
    <w:rsid w:val="00E86F23"/>
    <w:rsid w:val="00E87AEF"/>
    <w:rsid w:val="00E90391"/>
    <w:rsid w:val="00E906C2"/>
    <w:rsid w:val="00E90926"/>
    <w:rsid w:val="00E91399"/>
    <w:rsid w:val="00E91C08"/>
    <w:rsid w:val="00E91E60"/>
    <w:rsid w:val="00E9311F"/>
    <w:rsid w:val="00E934D1"/>
    <w:rsid w:val="00E94AF0"/>
    <w:rsid w:val="00E955E4"/>
    <w:rsid w:val="00E95D13"/>
    <w:rsid w:val="00E95DD3"/>
    <w:rsid w:val="00E969D5"/>
    <w:rsid w:val="00EA1633"/>
    <w:rsid w:val="00EA28D7"/>
    <w:rsid w:val="00EA58D1"/>
    <w:rsid w:val="00EA61BC"/>
    <w:rsid w:val="00EA681A"/>
    <w:rsid w:val="00EA735B"/>
    <w:rsid w:val="00EB1E69"/>
    <w:rsid w:val="00EB2086"/>
    <w:rsid w:val="00EB23B8"/>
    <w:rsid w:val="00EB319A"/>
    <w:rsid w:val="00EB47F1"/>
    <w:rsid w:val="00EB5EDF"/>
    <w:rsid w:val="00EB60FE"/>
    <w:rsid w:val="00EB74DB"/>
    <w:rsid w:val="00EC329A"/>
    <w:rsid w:val="00EC47E9"/>
    <w:rsid w:val="00EC5359"/>
    <w:rsid w:val="00EC562A"/>
    <w:rsid w:val="00ED003A"/>
    <w:rsid w:val="00ED067A"/>
    <w:rsid w:val="00ED2B50"/>
    <w:rsid w:val="00ED45F8"/>
    <w:rsid w:val="00ED7BD1"/>
    <w:rsid w:val="00EE0350"/>
    <w:rsid w:val="00EE0719"/>
    <w:rsid w:val="00EE0E80"/>
    <w:rsid w:val="00EE613F"/>
    <w:rsid w:val="00EE7295"/>
    <w:rsid w:val="00EE7869"/>
    <w:rsid w:val="00EF054A"/>
    <w:rsid w:val="00EF3235"/>
    <w:rsid w:val="00EF7E72"/>
    <w:rsid w:val="00F01502"/>
    <w:rsid w:val="00F06D37"/>
    <w:rsid w:val="00F07B9D"/>
    <w:rsid w:val="00F11586"/>
    <w:rsid w:val="00F1183B"/>
    <w:rsid w:val="00F11C9F"/>
    <w:rsid w:val="00F11CBD"/>
    <w:rsid w:val="00F12263"/>
    <w:rsid w:val="00F1409D"/>
    <w:rsid w:val="00F14214"/>
    <w:rsid w:val="00F146BD"/>
    <w:rsid w:val="00F157A9"/>
    <w:rsid w:val="00F248D9"/>
    <w:rsid w:val="00F25BB6"/>
    <w:rsid w:val="00F26B7E"/>
    <w:rsid w:val="00F27A3B"/>
    <w:rsid w:val="00F3107F"/>
    <w:rsid w:val="00F33817"/>
    <w:rsid w:val="00F420D5"/>
    <w:rsid w:val="00F43838"/>
    <w:rsid w:val="00F451EA"/>
    <w:rsid w:val="00F45447"/>
    <w:rsid w:val="00F456C6"/>
    <w:rsid w:val="00F4577B"/>
    <w:rsid w:val="00F46496"/>
    <w:rsid w:val="00F46907"/>
    <w:rsid w:val="00F474D0"/>
    <w:rsid w:val="00F50179"/>
    <w:rsid w:val="00F50ECD"/>
    <w:rsid w:val="00F55F16"/>
    <w:rsid w:val="00F56363"/>
    <w:rsid w:val="00F56511"/>
    <w:rsid w:val="00F56BB7"/>
    <w:rsid w:val="00F57EA6"/>
    <w:rsid w:val="00F600A0"/>
    <w:rsid w:val="00F6194E"/>
    <w:rsid w:val="00F623AC"/>
    <w:rsid w:val="00F63975"/>
    <w:rsid w:val="00F6412A"/>
    <w:rsid w:val="00F64EE8"/>
    <w:rsid w:val="00F65893"/>
    <w:rsid w:val="00F6642F"/>
    <w:rsid w:val="00F66A4A"/>
    <w:rsid w:val="00F71E22"/>
    <w:rsid w:val="00F72142"/>
    <w:rsid w:val="00F72AE7"/>
    <w:rsid w:val="00F773A6"/>
    <w:rsid w:val="00F8179D"/>
    <w:rsid w:val="00F83A00"/>
    <w:rsid w:val="00F84476"/>
    <w:rsid w:val="00F84934"/>
    <w:rsid w:val="00F84FD0"/>
    <w:rsid w:val="00F859A8"/>
    <w:rsid w:val="00F9091C"/>
    <w:rsid w:val="00F9108B"/>
    <w:rsid w:val="00F91349"/>
    <w:rsid w:val="00F93A8A"/>
    <w:rsid w:val="00F95248"/>
    <w:rsid w:val="00F956A9"/>
    <w:rsid w:val="00F95EF0"/>
    <w:rsid w:val="00F963ED"/>
    <w:rsid w:val="00F966CF"/>
    <w:rsid w:val="00F96CAE"/>
    <w:rsid w:val="00F97C99"/>
    <w:rsid w:val="00FA662D"/>
    <w:rsid w:val="00FA73B1"/>
    <w:rsid w:val="00FB0CB9"/>
    <w:rsid w:val="00FB1161"/>
    <w:rsid w:val="00FB45F1"/>
    <w:rsid w:val="00FB4A72"/>
    <w:rsid w:val="00FB54E8"/>
    <w:rsid w:val="00FB5720"/>
    <w:rsid w:val="00FB6394"/>
    <w:rsid w:val="00FB6562"/>
    <w:rsid w:val="00FB7054"/>
    <w:rsid w:val="00FB7F26"/>
    <w:rsid w:val="00FC0BF2"/>
    <w:rsid w:val="00FC17B7"/>
    <w:rsid w:val="00FC2CB7"/>
    <w:rsid w:val="00FC4090"/>
    <w:rsid w:val="00FC42CB"/>
    <w:rsid w:val="00FC55B4"/>
    <w:rsid w:val="00FC5DE9"/>
    <w:rsid w:val="00FD00E6"/>
    <w:rsid w:val="00FD0550"/>
    <w:rsid w:val="00FD09A1"/>
    <w:rsid w:val="00FD20BC"/>
    <w:rsid w:val="00FD2A7C"/>
    <w:rsid w:val="00FD3059"/>
    <w:rsid w:val="00FD59EB"/>
    <w:rsid w:val="00FD63B9"/>
    <w:rsid w:val="00FD7299"/>
    <w:rsid w:val="00FD740C"/>
    <w:rsid w:val="00FE0D60"/>
    <w:rsid w:val="00FE1FBE"/>
    <w:rsid w:val="00FE3901"/>
    <w:rsid w:val="00FE4BCE"/>
    <w:rsid w:val="00FE54AE"/>
    <w:rsid w:val="00FE576A"/>
    <w:rsid w:val="00FE61CF"/>
    <w:rsid w:val="00FE7E79"/>
    <w:rsid w:val="00FF0E01"/>
    <w:rsid w:val="00FF3E7D"/>
    <w:rsid w:val="00FF4AE2"/>
    <w:rsid w:val="00FF5381"/>
    <w:rsid w:val="00FF5B99"/>
    <w:rsid w:val="00FF6D04"/>
    <w:rsid w:val="00FF730C"/>
    <w:rsid w:val="00FF73F4"/>
    <w:rsid w:val="00FF7CE4"/>
    <w:rsid w:val="00FF7E39"/>
    <w:rsid w:val="60286A40"/>
    <w:rsid w:val="7508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1"/>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2"/>
    <w:semiHidden/>
    <w:unhideWhenUsed/>
    <w:qFormat/>
    <w:uiPriority w:val="99"/>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568"/>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Subtle Reference"/>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ind w:left="142"/>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232">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3"/>
    <w:basedOn w:val="28"/>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4">
    <w:name w:val="网格型11"/>
    <w:basedOn w:val="28"/>
    <w:qFormat/>
    <w:uiPriority w:val="0"/>
    <w:rPr>
      <w:rFonts w:ascii="宋体" w:hAnsi="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5">
    <w:name w:val="网格型7"/>
    <w:basedOn w:val="28"/>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6">
    <w:name w:val="网格型8"/>
    <w:basedOn w:val="28"/>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7">
    <w:name w:val="网格型13"/>
    <w:basedOn w:val="28"/>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8">
    <w:name w:val="网格型14"/>
    <w:basedOn w:val="28"/>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网格型16"/>
    <w:basedOn w:val="28"/>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0">
    <w:name w:val="网格型2"/>
    <w:basedOn w:val="28"/>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1">
    <w:name w:val="批注文字 字符"/>
    <w:basedOn w:val="30"/>
    <w:link w:val="13"/>
    <w:semiHidden/>
    <w:uiPriority w:val="99"/>
    <w:rPr>
      <w:kern w:val="2"/>
      <w:sz w:val="21"/>
      <w:szCs w:val="21"/>
    </w:rPr>
  </w:style>
  <w:style w:type="character" w:customStyle="1" w:styleId="242">
    <w:name w:val="批注主题 字符"/>
    <w:basedOn w:val="241"/>
    <w:link w:val="27"/>
    <w:semiHidden/>
    <w:uiPriority w:val="99"/>
    <w:rPr>
      <w:b/>
      <w:bCs/>
      <w:kern w:val="2"/>
      <w:sz w:val="21"/>
      <w:szCs w:val="21"/>
    </w:rPr>
  </w:style>
  <w:style w:type="paragraph" w:styleId="243">
    <w:name w:val="List Paragraph"/>
    <w:basedOn w:val="1"/>
    <w:qFormat/>
    <w:uiPriority w:val="34"/>
    <w:pPr>
      <w:ind w:firstLine="420" w:firstLineChars="200"/>
    </w:pPr>
  </w:style>
  <w:style w:type="paragraph" w:customStyle="1" w:styleId="244">
    <w:name w:val="Revision"/>
    <w:hidden/>
    <w:semiHidden/>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tif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A94885-A10D-45BD-BE30-03D2ACC6C212}">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37</Pages>
  <Words>22003</Words>
  <Characters>25229</Characters>
  <Lines>248</Lines>
  <Paragraphs>69</Paragraphs>
  <TotalTime>4</TotalTime>
  <ScaleCrop>false</ScaleCrop>
  <LinksUpToDate>false</LinksUpToDate>
  <CharactersWithSpaces>26608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2022-05-17T14:12:00Z</dcterms:created>
  <dc:creator>Windows 用户</dc:creator>
  <dc:description>&lt;config cover="true" show_menu="true" version="1.0.0" doctype="SDKXY"&gt;_x000d_
&lt;/config&gt;</dc:description>
  <cp:lastModifiedBy>luocheng</cp:lastModifiedBy>
  <cp:lastPrinted>2021-02-02T07:44:00Z</cp:lastPrinted>
  <dcterms:modified xsi:type="dcterms:W3CDTF">2022-05-20T03:49:43Z</dcterms:modified>
  <dc:title>国家标准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2052-11.1.0.11691</vt:lpwstr>
  </property>
  <property fmtid="{D5CDD505-2E9C-101B-9397-08002B2CF9AE}" pid="15" name="ICV">
    <vt:lpwstr>221FE02B290443998143D035F6D23BEF</vt:lpwstr>
  </property>
</Properties>
</file>